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Heading1"/>
        <w:spacing w:line="180" w:lineRule="auto" w:before="83"/>
        <w:ind w:right="2457"/>
      </w:pPr>
      <w:r>
        <w:rPr/>
        <w:pict>
          <v:group style="position:absolute;margin-left:-.000001pt;margin-top:-262.852692pt;width:595.3pt;height:212.6pt;mso-position-horizontal-relative:page;mso-position-vertical-relative:paragraph;z-index:15728640" id="docshapegroup1" coordorigin="0,-5257" coordsize="11906,4252">
            <v:shape style="position:absolute;left:0;top:-5258;width:11906;height:4252" type="#_x0000_t75" id="docshape2" stroked="false">
              <v:imagedata r:id="rId5" o:title=""/>
            </v:shape>
            <v:line style="position:absolute" from="907,-3485" to="9638,-3485" stroked="true" strokeweight=".5pt" strokecolor="#ffffff">
              <v:stroke dashstyle="solid"/>
            </v:line>
            <v:shape style="position:absolute;left:10135;top:-3560;width:869;height:88" type="#_x0000_t75" id="docshape3" stroked="false">
              <v:imagedata r:id="rId6" o:title=""/>
            </v:shape>
            <v:shape style="position:absolute;left:10096;top:-4550;width:947;height:946" type="#_x0000_t75" id="docshape4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5258;width:11906;height:4252" type="#_x0000_t202" id="docshape5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Minion Pro"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Minion Pro"/>
                        <w:sz w:val="24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Minion Pro"/>
                        <w:sz w:val="28"/>
                      </w:rPr>
                    </w:pPr>
                  </w:p>
                  <w:p>
                    <w:pPr>
                      <w:spacing w:line="340" w:lineRule="exact" w:before="0"/>
                      <w:ind w:left="9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Fair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Recruitment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Guide</w:t>
                    </w:r>
                  </w:p>
                  <w:p>
                    <w:pPr>
                      <w:spacing w:line="341" w:lineRule="exact" w:before="0"/>
                      <w:ind w:left="90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4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/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Template</w:t>
                    </w:r>
                    <w:r>
                      <w:rPr>
                        <w:b/>
                        <w:color w:val="FFFFFF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1</w:t>
                    </w:r>
                  </w:p>
                  <w:p>
                    <w:pPr>
                      <w:spacing w:before="125"/>
                      <w:ind w:left="907" w:right="0" w:firstLine="0"/>
                      <w:jc w:val="left"/>
                      <w:rPr>
                        <w:rFonts w:ascii="Minion Pro"/>
                        <w:sz w:val="80"/>
                      </w:rPr>
                    </w:pPr>
                    <w:r>
                      <w:rPr>
                        <w:rFonts w:ascii="Minion Pro"/>
                        <w:color w:val="FFFFFF"/>
                        <w:sz w:val="80"/>
                      </w:rPr>
                      <w:t>Selection</w:t>
                    </w:r>
                    <w:r>
                      <w:rPr>
                        <w:rFonts w:ascii="Minion Pro"/>
                        <w:color w:val="FFFFFF"/>
                        <w:spacing w:val="2"/>
                        <w:sz w:val="80"/>
                      </w:rPr>
                      <w:t> </w:t>
                    </w:r>
                    <w:r>
                      <w:rPr>
                        <w:rFonts w:ascii="Minion Pro"/>
                        <w:color w:val="FFFFFF"/>
                        <w:sz w:val="80"/>
                      </w:rPr>
                      <w:t>criteria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2"/>
        </w:rPr>
        <w:t>There is not one way of writing selection criteria, the important thing is that</w:t>
      </w:r>
      <w:r>
        <w:rPr>
          <w:color w:val="414042"/>
          <w:spacing w:val="1"/>
        </w:rPr>
        <w:t> </w:t>
      </w:r>
      <w:r>
        <w:rPr>
          <w:color w:val="414042"/>
        </w:rPr>
        <w:t>they are in a usable format for their purpose i.e. to give the recruiting panel a</w:t>
      </w:r>
      <w:r>
        <w:rPr>
          <w:color w:val="414042"/>
          <w:spacing w:val="1"/>
        </w:rPr>
        <w:t> </w:t>
      </w:r>
      <w:r>
        <w:rPr>
          <w:color w:val="414042"/>
        </w:rPr>
        <w:t>consistent framework from which to gather and assess information in order to</w:t>
      </w:r>
      <w:r>
        <w:rPr>
          <w:color w:val="414042"/>
          <w:spacing w:val="-57"/>
        </w:rPr>
        <w:t> </w:t>
      </w:r>
      <w:r>
        <w:rPr>
          <w:color w:val="414042"/>
        </w:rPr>
        <w:t>make</w:t>
      </w:r>
      <w:r>
        <w:rPr>
          <w:color w:val="414042"/>
          <w:spacing w:val="-2"/>
        </w:rPr>
        <w:t> </w:t>
      </w:r>
      <w:r>
        <w:rPr>
          <w:color w:val="414042"/>
        </w:rPr>
        <w:t>an objective</w:t>
      </w:r>
      <w:r>
        <w:rPr>
          <w:color w:val="414042"/>
          <w:spacing w:val="-1"/>
        </w:rPr>
        <w:t> </w:t>
      </w:r>
      <w:r>
        <w:rPr>
          <w:color w:val="414042"/>
        </w:rPr>
        <w:t>decision as</w:t>
      </w:r>
      <w:r>
        <w:rPr>
          <w:color w:val="414042"/>
          <w:spacing w:val="-1"/>
        </w:rPr>
        <w:t> </w:t>
      </w:r>
      <w:r>
        <w:rPr>
          <w:color w:val="414042"/>
        </w:rPr>
        <w:t>to who is the</w:t>
      </w:r>
      <w:r>
        <w:rPr>
          <w:color w:val="414042"/>
          <w:spacing w:val="-1"/>
        </w:rPr>
        <w:t> </w:t>
      </w:r>
      <w:r>
        <w:rPr>
          <w:color w:val="414042"/>
        </w:rPr>
        <w:t>best candidate.</w:t>
      </w:r>
    </w:p>
    <w:p>
      <w:pPr>
        <w:pStyle w:val="BodyText"/>
        <w:spacing w:line="180" w:lineRule="auto" w:before="123"/>
        <w:ind w:left="907" w:right="2331"/>
      </w:pPr>
      <w:r>
        <w:rPr>
          <w:color w:val="414042"/>
        </w:rPr>
        <w:t>Below is a list of criteria that can be used as a starting point when selecting pupils</w:t>
      </w:r>
      <w:r>
        <w:rPr>
          <w:color w:val="414042"/>
          <w:spacing w:val="-57"/>
        </w:rPr>
        <w:t> </w:t>
      </w:r>
      <w:r>
        <w:rPr>
          <w:color w:val="414042"/>
        </w:rPr>
        <w:t>and</w:t>
      </w:r>
      <w:r>
        <w:rPr>
          <w:color w:val="414042"/>
          <w:spacing w:val="-1"/>
        </w:rPr>
        <w:t> </w:t>
      </w:r>
      <w:r>
        <w:rPr>
          <w:color w:val="414042"/>
        </w:rPr>
        <w:t>starter</w:t>
      </w:r>
      <w:r>
        <w:rPr>
          <w:color w:val="414042"/>
          <w:spacing w:val="-1"/>
        </w:rPr>
        <w:t> </w:t>
      </w:r>
      <w:r>
        <w:rPr>
          <w:color w:val="414042"/>
        </w:rPr>
        <w:t>tenants.</w:t>
      </w:r>
      <w:r>
        <w:rPr>
          <w:color w:val="414042"/>
          <w:spacing w:val="57"/>
        </w:rPr>
        <w:t> </w:t>
      </w:r>
      <w:r>
        <w:rPr>
          <w:color w:val="414042"/>
        </w:rPr>
        <w:t>The broad</w:t>
      </w:r>
      <w:r>
        <w:rPr>
          <w:color w:val="414042"/>
          <w:spacing w:val="-2"/>
        </w:rPr>
        <w:t> </w:t>
      </w:r>
      <w:r>
        <w:rPr>
          <w:color w:val="414042"/>
        </w:rPr>
        <w:t>criteria</w:t>
      </w:r>
      <w:r>
        <w:rPr>
          <w:color w:val="414042"/>
          <w:spacing w:val="-1"/>
        </w:rPr>
        <w:t> </w:t>
      </w:r>
      <w:r>
        <w:rPr>
          <w:color w:val="414042"/>
        </w:rPr>
        <w:t>are</w:t>
      </w:r>
      <w:r>
        <w:rPr>
          <w:color w:val="414042"/>
          <w:spacing w:val="-1"/>
        </w:rPr>
        <w:t> </w:t>
      </w:r>
      <w:r>
        <w:rPr>
          <w:color w:val="414042"/>
        </w:rPr>
        <w:t>similar for</w:t>
      </w:r>
      <w:r>
        <w:rPr>
          <w:color w:val="414042"/>
          <w:spacing w:val="-1"/>
        </w:rPr>
        <w:t> </w:t>
      </w:r>
      <w:r>
        <w:rPr>
          <w:color w:val="414042"/>
        </w:rPr>
        <w:t>both</w:t>
      </w:r>
      <w:r>
        <w:rPr>
          <w:color w:val="414042"/>
          <w:spacing w:val="-2"/>
        </w:rPr>
        <w:t> </w:t>
      </w:r>
      <w:r>
        <w:rPr>
          <w:color w:val="414042"/>
        </w:rPr>
        <w:t>roles</w:t>
      </w:r>
      <w:r>
        <w:rPr>
          <w:color w:val="414042"/>
          <w:spacing w:val="-1"/>
        </w:rPr>
        <w:t> </w:t>
      </w:r>
      <w:r>
        <w:rPr>
          <w:color w:val="414042"/>
        </w:rPr>
        <w:t>but</w:t>
      </w:r>
      <w:r>
        <w:rPr>
          <w:color w:val="414042"/>
          <w:spacing w:val="-1"/>
        </w:rPr>
        <w:t> </w:t>
      </w:r>
      <w:r>
        <w:rPr>
          <w:color w:val="414042"/>
        </w:rPr>
        <w:t>the</w:t>
      </w:r>
      <w:r>
        <w:rPr>
          <w:color w:val="414042"/>
          <w:spacing w:val="-2"/>
        </w:rPr>
        <w:t> </w:t>
      </w:r>
      <w:r>
        <w:rPr>
          <w:color w:val="414042"/>
        </w:rPr>
        <w:t>level</w:t>
      </w:r>
    </w:p>
    <w:p>
      <w:pPr>
        <w:pStyle w:val="BodyText"/>
        <w:spacing w:line="180" w:lineRule="auto" w:before="4"/>
        <w:ind w:left="907" w:right="2441"/>
      </w:pPr>
      <w:r>
        <w:rPr>
          <w:color w:val="414042"/>
        </w:rPr>
        <w:t>of expertise expected of a pupil will inevitably be lower than that expected of a</w:t>
      </w:r>
      <w:r>
        <w:rPr>
          <w:color w:val="414042"/>
          <w:spacing w:val="1"/>
        </w:rPr>
        <w:t> </w:t>
      </w:r>
      <w:r>
        <w:rPr>
          <w:color w:val="414042"/>
        </w:rPr>
        <w:t>starter tenant. Likewise the </w:t>
      </w:r>
      <w:r>
        <w:rPr>
          <w:b/>
          <w:color w:val="414042"/>
        </w:rPr>
        <w:t>amount </w:t>
      </w:r>
      <w:r>
        <w:rPr>
          <w:color w:val="414042"/>
        </w:rPr>
        <w:t>and </w:t>
      </w:r>
      <w:r>
        <w:rPr>
          <w:b/>
          <w:color w:val="414042"/>
        </w:rPr>
        <w:t>type </w:t>
      </w:r>
      <w:r>
        <w:rPr>
          <w:color w:val="414042"/>
        </w:rPr>
        <w:t>of evidence that can be gathered in</w:t>
      </w:r>
      <w:r>
        <w:rPr>
          <w:color w:val="414042"/>
          <w:spacing w:val="-57"/>
        </w:rPr>
        <w:t> </w:t>
      </w:r>
      <w:r>
        <w:rPr>
          <w:color w:val="414042"/>
        </w:rPr>
        <w:t>order</w:t>
      </w:r>
      <w:r>
        <w:rPr>
          <w:color w:val="414042"/>
          <w:spacing w:val="-1"/>
        </w:rPr>
        <w:t> </w:t>
      </w:r>
      <w:r>
        <w:rPr>
          <w:color w:val="414042"/>
        </w:rPr>
        <w:t>to</w:t>
      </w:r>
      <w:r>
        <w:rPr>
          <w:color w:val="414042"/>
          <w:spacing w:val="-1"/>
        </w:rPr>
        <w:t> </w:t>
      </w:r>
      <w:r>
        <w:rPr>
          <w:color w:val="414042"/>
        </w:rPr>
        <w:t>assess the</w:t>
      </w:r>
      <w:r>
        <w:rPr>
          <w:color w:val="414042"/>
          <w:spacing w:val="-1"/>
        </w:rPr>
        <w:t> </w:t>
      </w:r>
      <w:r>
        <w:rPr>
          <w:color w:val="414042"/>
        </w:rPr>
        <w:t>criteria will be</w:t>
      </w:r>
      <w:r>
        <w:rPr>
          <w:color w:val="414042"/>
          <w:spacing w:val="-1"/>
        </w:rPr>
        <w:t> </w:t>
      </w:r>
      <w:r>
        <w:rPr>
          <w:color w:val="414042"/>
        </w:rPr>
        <w:t>different.</w:t>
      </w:r>
    </w:p>
    <w:p>
      <w:pPr>
        <w:pStyle w:val="BodyText"/>
        <w:spacing w:line="180" w:lineRule="auto" w:before="114"/>
        <w:ind w:left="907" w:right="2906"/>
      </w:pPr>
      <w:r>
        <w:rPr>
          <w:color w:val="414042"/>
        </w:rPr>
        <w:t>The examples draw from the Professional Statement, which can be used as a</w:t>
      </w:r>
      <w:r>
        <w:rPr>
          <w:color w:val="414042"/>
          <w:spacing w:val="-57"/>
        </w:rPr>
        <w:t> </w:t>
      </w:r>
      <w:r>
        <w:rPr>
          <w:color w:val="414042"/>
        </w:rPr>
        <w:t>template</w:t>
      </w:r>
      <w:r>
        <w:rPr>
          <w:color w:val="414042"/>
          <w:spacing w:val="-2"/>
        </w:rPr>
        <w:t> </w:t>
      </w:r>
      <w:r>
        <w:rPr>
          <w:color w:val="414042"/>
        </w:rPr>
        <w:t>for drawing up</w:t>
      </w:r>
      <w:r>
        <w:rPr>
          <w:color w:val="414042"/>
          <w:spacing w:val="-1"/>
        </w:rPr>
        <w:t> </w:t>
      </w:r>
      <w:r>
        <w:rPr>
          <w:color w:val="414042"/>
        </w:rPr>
        <w:t>selection criteria.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907" w:right="0" w:firstLine="0"/>
        <w:jc w:val="left"/>
        <w:rPr>
          <w:b/>
          <w:sz w:val="24"/>
        </w:rPr>
      </w:pPr>
      <w:r>
        <w:rPr>
          <w:b/>
          <w:color w:val="002D55"/>
          <w:sz w:val="24"/>
        </w:rPr>
        <w:t>Table</w:t>
      </w:r>
      <w:r>
        <w:rPr>
          <w:b/>
          <w:color w:val="002D55"/>
          <w:spacing w:val="-5"/>
          <w:sz w:val="24"/>
        </w:rPr>
        <w:t> </w:t>
      </w:r>
      <w:r>
        <w:rPr>
          <w:b/>
          <w:color w:val="002D55"/>
          <w:sz w:val="24"/>
        </w:rPr>
        <w:t>1:</w:t>
      </w:r>
      <w:r>
        <w:rPr>
          <w:b/>
          <w:color w:val="002D55"/>
          <w:spacing w:val="-4"/>
          <w:sz w:val="24"/>
        </w:rPr>
        <w:t> </w:t>
      </w:r>
      <w:r>
        <w:rPr>
          <w:b/>
          <w:color w:val="002D55"/>
          <w:sz w:val="24"/>
        </w:rPr>
        <w:t>Examples</w:t>
      </w:r>
      <w:r>
        <w:rPr>
          <w:b/>
          <w:color w:val="002D55"/>
          <w:spacing w:val="-5"/>
          <w:sz w:val="24"/>
        </w:rPr>
        <w:t> </w:t>
      </w:r>
      <w:r>
        <w:rPr>
          <w:b/>
          <w:color w:val="002D55"/>
          <w:sz w:val="24"/>
        </w:rPr>
        <w:t>of</w:t>
      </w:r>
      <w:r>
        <w:rPr>
          <w:b/>
          <w:color w:val="002D55"/>
          <w:spacing w:val="-5"/>
          <w:sz w:val="24"/>
        </w:rPr>
        <w:t> </w:t>
      </w:r>
      <w:r>
        <w:rPr>
          <w:b/>
          <w:color w:val="002D55"/>
          <w:sz w:val="24"/>
        </w:rPr>
        <w:t>selection</w:t>
      </w:r>
      <w:r>
        <w:rPr>
          <w:b/>
          <w:color w:val="002D55"/>
          <w:spacing w:val="-5"/>
          <w:sz w:val="24"/>
        </w:rPr>
        <w:t> </w:t>
      </w:r>
      <w:r>
        <w:rPr>
          <w:b/>
          <w:color w:val="002D55"/>
          <w:sz w:val="24"/>
        </w:rPr>
        <w:t>criteria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0"/>
        <w:gridCol w:w="7377"/>
      </w:tblGrid>
      <w:tr>
        <w:trPr>
          <w:trHeight w:val="914" w:hRule="atLeast"/>
        </w:trPr>
        <w:tc>
          <w:tcPr>
            <w:tcW w:w="2740" w:type="dxa"/>
            <w:shd w:val="clear" w:color="auto" w:fill="148FA5"/>
          </w:tcPr>
          <w:p>
            <w:pPr>
              <w:pStyle w:val="TableParagraph"/>
              <w:spacing w:before="182"/>
              <w:ind w:left="170" w:firstLine="0"/>
              <w:rPr>
                <w:sz w:val="34"/>
              </w:rPr>
            </w:pPr>
            <w:r>
              <w:rPr>
                <w:color w:val="FFFFFF"/>
                <w:sz w:val="34"/>
              </w:rPr>
              <w:t>Criterion</w:t>
            </w:r>
          </w:p>
        </w:tc>
        <w:tc>
          <w:tcPr>
            <w:tcW w:w="7377" w:type="dxa"/>
            <w:shd w:val="clear" w:color="auto" w:fill="002D55"/>
          </w:tcPr>
          <w:p>
            <w:pPr>
              <w:pStyle w:val="TableParagraph"/>
              <w:spacing w:before="182"/>
              <w:ind w:left="169" w:firstLine="0"/>
              <w:rPr>
                <w:sz w:val="34"/>
              </w:rPr>
            </w:pPr>
            <w:r>
              <w:rPr>
                <w:color w:val="FFFFFF"/>
                <w:sz w:val="34"/>
              </w:rPr>
              <w:t>Indicator</w:t>
            </w:r>
          </w:p>
        </w:tc>
      </w:tr>
      <w:tr>
        <w:trPr>
          <w:trHeight w:val="3575" w:hRule="atLeast"/>
        </w:trPr>
        <w:tc>
          <w:tcPr>
            <w:tcW w:w="2740" w:type="dxa"/>
            <w:shd w:val="clear" w:color="auto" w:fill="80B1C1"/>
          </w:tcPr>
          <w:p>
            <w:pPr>
              <w:pStyle w:val="TableParagraph"/>
              <w:spacing w:line="187" w:lineRule="auto" w:before="96"/>
              <w:ind w:left="170" w:right="847" w:firstLine="0"/>
              <w:rPr>
                <w:sz w:val="34"/>
              </w:rPr>
            </w:pPr>
            <w:r>
              <w:rPr>
                <w:color w:val="FFFFFF"/>
                <w:sz w:val="34"/>
              </w:rPr>
              <w:t>Intellectual</w:t>
            </w:r>
            <w:r>
              <w:rPr>
                <w:color w:val="FFFFFF"/>
                <w:spacing w:val="-82"/>
                <w:sz w:val="34"/>
              </w:rPr>
              <w:t> </w:t>
            </w:r>
            <w:r>
              <w:rPr>
                <w:color w:val="FFFFFF"/>
                <w:sz w:val="34"/>
              </w:rPr>
              <w:t>ability</w:t>
            </w:r>
          </w:p>
        </w:tc>
        <w:tc>
          <w:tcPr>
            <w:tcW w:w="7377" w:type="dxa"/>
            <w:shd w:val="clear" w:color="auto" w:fill="D1D9E6"/>
          </w:tcPr>
          <w:p>
            <w:pPr>
              <w:pStyle w:val="TableParagraph"/>
              <w:spacing w:before="53"/>
              <w:ind w:left="169" w:firstLine="0"/>
              <w:rPr>
                <w:sz w:val="24"/>
              </w:rPr>
            </w:pPr>
            <w:r>
              <w:rPr>
                <w:color w:val="414042"/>
                <w:sz w:val="24"/>
              </w:rPr>
              <w:t>Formally</w:t>
            </w:r>
            <w:r>
              <w:rPr>
                <w:color w:val="414042"/>
                <w:spacing w:val="-8"/>
                <w:sz w:val="24"/>
              </w:rPr>
              <w:t> </w:t>
            </w:r>
            <w:r>
              <w:rPr>
                <w:color w:val="414042"/>
                <w:sz w:val="24"/>
              </w:rPr>
              <w:t>assessed</w:t>
            </w:r>
            <w:r>
              <w:rPr>
                <w:color w:val="414042"/>
                <w:spacing w:val="-7"/>
                <w:sz w:val="24"/>
              </w:rPr>
              <w:t> </w:t>
            </w:r>
            <w:r>
              <w:rPr>
                <w:color w:val="414042"/>
                <w:sz w:val="24"/>
              </w:rPr>
              <w:t>qualifications: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0" w:val="left" w:leader="none"/>
              </w:tabs>
              <w:spacing w:line="240" w:lineRule="auto" w:before="1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Bar</w:t>
            </w:r>
            <w:r>
              <w:rPr>
                <w:color w:val="414042"/>
                <w:spacing w:val="-6"/>
                <w:sz w:val="24"/>
              </w:rPr>
              <w:t> </w:t>
            </w:r>
            <w:r>
              <w:rPr>
                <w:color w:val="414042"/>
                <w:sz w:val="24"/>
              </w:rPr>
              <w:t>qualification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0" w:val="left" w:leader="none"/>
              </w:tabs>
              <w:spacing w:line="240" w:lineRule="auto" w:before="1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Degree level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0" w:val="left" w:leader="none"/>
              </w:tabs>
              <w:spacing w:line="240" w:lineRule="auto" w:before="1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A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level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grades</w:t>
            </w:r>
          </w:p>
          <w:p>
            <w:pPr>
              <w:pStyle w:val="TableParagraph"/>
              <w:spacing w:line="180" w:lineRule="auto" w:before="86"/>
              <w:ind w:left="169" w:right="215" w:firstLine="0"/>
              <w:jc w:val="both"/>
              <w:rPr>
                <w:sz w:val="24"/>
              </w:rPr>
            </w:pPr>
            <w:r>
              <w:rPr>
                <w:color w:val="414042"/>
                <w:sz w:val="24"/>
              </w:rPr>
              <w:t>The levels you are looking for will depend on the role. Remember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academic qualifications can be an indicator of inequality so think</w:t>
            </w:r>
            <w:r>
              <w:rPr>
                <w:color w:val="414042"/>
                <w:spacing w:val="1"/>
                <w:sz w:val="24"/>
              </w:rPr>
              <w:t> </w:t>
            </w:r>
            <w:r>
              <w:rPr>
                <w:color w:val="414042"/>
                <w:sz w:val="24"/>
              </w:rPr>
              <w:t>about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the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context here.</w:t>
            </w:r>
          </w:p>
          <w:p>
            <w:pPr>
              <w:pStyle w:val="TableParagraph"/>
              <w:spacing w:line="249" w:lineRule="auto" w:before="48"/>
              <w:ind w:left="169" w:right="3352" w:firstLine="0"/>
              <w:jc w:val="both"/>
              <w:rPr>
                <w:sz w:val="24"/>
              </w:rPr>
            </w:pPr>
            <w:r>
              <w:rPr>
                <w:color w:val="414042"/>
                <w:sz w:val="24"/>
              </w:rPr>
              <w:t>Awards, scholarships, prizes.</w:t>
            </w:r>
            <w:r>
              <w:rPr>
                <w:color w:val="414042"/>
                <w:spacing w:val="1"/>
                <w:sz w:val="24"/>
              </w:rPr>
              <w:t> </w:t>
            </w:r>
            <w:r>
              <w:rPr>
                <w:color w:val="414042"/>
                <w:sz w:val="24"/>
              </w:rPr>
              <w:t>Writing,</w:t>
            </w:r>
            <w:r>
              <w:rPr>
                <w:color w:val="414042"/>
                <w:spacing w:val="-6"/>
                <w:sz w:val="24"/>
              </w:rPr>
              <w:t> </w:t>
            </w:r>
            <w:r>
              <w:rPr>
                <w:color w:val="414042"/>
                <w:sz w:val="24"/>
              </w:rPr>
              <w:t>legal</w:t>
            </w:r>
            <w:r>
              <w:rPr>
                <w:color w:val="414042"/>
                <w:spacing w:val="-5"/>
                <w:sz w:val="24"/>
              </w:rPr>
              <w:t> </w:t>
            </w:r>
            <w:r>
              <w:rPr>
                <w:color w:val="414042"/>
                <w:sz w:val="24"/>
              </w:rPr>
              <w:t>analysis,</w:t>
            </w:r>
            <w:r>
              <w:rPr>
                <w:color w:val="414042"/>
                <w:spacing w:val="-5"/>
                <w:sz w:val="24"/>
              </w:rPr>
              <w:t> </w:t>
            </w:r>
            <w:r>
              <w:rPr>
                <w:color w:val="414042"/>
                <w:sz w:val="24"/>
              </w:rPr>
              <w:t>commentary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"/>
        <w:rPr>
          <w:b/>
          <w:sz w:val="12"/>
        </w:rPr>
      </w:pPr>
    </w:p>
    <w:p>
      <w:pPr>
        <w:tabs>
          <w:tab w:pos="11042" w:val="right" w:leader="none"/>
        </w:tabs>
        <w:spacing w:before="105"/>
        <w:ind w:left="3860" w:right="0" w:firstLine="0"/>
        <w:jc w:val="left"/>
        <w:rPr>
          <w:rFonts w:ascii="Minion Pro" w:hAnsi="Minion Pro"/>
          <w:sz w:val="24"/>
        </w:rPr>
      </w:pPr>
      <w:r>
        <w:rPr>
          <w:color w:val="7B7C7F"/>
          <w:sz w:val="16"/>
        </w:rPr>
        <w:t>Fair</w:t>
      </w:r>
      <w:r>
        <w:rPr>
          <w:color w:val="7B7C7F"/>
          <w:spacing w:val="-2"/>
          <w:sz w:val="16"/>
        </w:rPr>
        <w:t> </w:t>
      </w:r>
      <w:r>
        <w:rPr>
          <w:color w:val="7B7C7F"/>
          <w:sz w:val="16"/>
        </w:rPr>
        <w:t>Recruitment Guide:</w:t>
      </w:r>
      <w:r>
        <w:rPr>
          <w:color w:val="7B7C7F"/>
          <w:spacing w:val="-1"/>
          <w:sz w:val="16"/>
        </w:rPr>
        <w:t> </w:t>
      </w:r>
      <w:r>
        <w:rPr>
          <w:color w:val="7B7C7F"/>
          <w:sz w:val="16"/>
        </w:rPr>
        <w:t>Section 4 | ©2021</w:t>
      </w:r>
      <w:r>
        <w:rPr>
          <w:color w:val="7B7C7F"/>
          <w:spacing w:val="-2"/>
          <w:sz w:val="16"/>
        </w:rPr>
        <w:t> </w:t>
      </w:r>
      <w:r>
        <w:rPr>
          <w:color w:val="7B7C7F"/>
          <w:sz w:val="16"/>
        </w:rPr>
        <w:t>The Bar Council</w:t>
        <w:tab/>
      </w:r>
      <w:r>
        <w:rPr>
          <w:rFonts w:ascii="Minion Pro" w:hAnsi="Minion Pro"/>
          <w:color w:val="7B7C7F"/>
          <w:position w:val="1"/>
          <w:sz w:val="24"/>
        </w:rPr>
        <w:t>1</w:t>
      </w:r>
    </w:p>
    <w:p>
      <w:pPr>
        <w:spacing w:after="0"/>
        <w:jc w:val="left"/>
        <w:rPr>
          <w:rFonts w:ascii="Minion Pro" w:hAnsi="Minion Pro"/>
          <w:sz w:val="24"/>
        </w:rPr>
        <w:sectPr>
          <w:type w:val="continuous"/>
          <w:pgSz w:w="11910" w:h="16840"/>
          <w:pgMar w:top="0" w:bottom="280" w:left="0" w:right="0"/>
        </w:sect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0"/>
        <w:gridCol w:w="7377"/>
      </w:tblGrid>
      <w:tr>
        <w:trPr>
          <w:trHeight w:val="4175" w:hRule="atLeast"/>
        </w:trPr>
        <w:tc>
          <w:tcPr>
            <w:tcW w:w="2740" w:type="dxa"/>
            <w:shd w:val="clear" w:color="auto" w:fill="80B1C1"/>
          </w:tcPr>
          <w:p>
            <w:pPr>
              <w:pStyle w:val="TableParagraph"/>
              <w:spacing w:line="187" w:lineRule="auto" w:before="92"/>
              <w:ind w:left="170" w:right="979" w:firstLine="0"/>
              <w:rPr>
                <w:sz w:val="34"/>
              </w:rPr>
            </w:pPr>
            <w:r>
              <w:rPr>
                <w:color w:val="FFFFFF"/>
                <w:sz w:val="34"/>
              </w:rPr>
              <w:t>Analytical</w:t>
            </w:r>
            <w:r>
              <w:rPr>
                <w:color w:val="FFFFFF"/>
                <w:spacing w:val="-82"/>
                <w:sz w:val="34"/>
              </w:rPr>
              <w:t> </w:t>
            </w:r>
            <w:r>
              <w:rPr>
                <w:color w:val="FFFFFF"/>
                <w:sz w:val="34"/>
              </w:rPr>
              <w:t>thinking</w:t>
            </w:r>
          </w:p>
        </w:tc>
        <w:tc>
          <w:tcPr>
            <w:tcW w:w="7377" w:type="dxa"/>
            <w:shd w:val="clear" w:color="auto" w:fill="D1D9E6"/>
          </w:tcPr>
          <w:p>
            <w:pPr>
              <w:pStyle w:val="TableParagraph"/>
              <w:spacing w:line="180" w:lineRule="auto" w:before="119"/>
              <w:ind w:left="169" w:right="310" w:firstLine="0"/>
              <w:rPr>
                <w:sz w:val="24"/>
              </w:rPr>
            </w:pPr>
            <w:r>
              <w:rPr>
                <w:color w:val="414042"/>
                <w:sz w:val="24"/>
              </w:rPr>
              <w:t>The ability to absorb and process a large amount of complex and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detailed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information both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quickly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and accurately.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180" w:lineRule="auto" w:before="118" w:after="0"/>
              <w:ind w:left="339" w:right="1047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Can deal effectively with written, numerical and spoken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information.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180" w:lineRule="auto" w:before="117" w:after="0"/>
              <w:ind w:left="339" w:right="488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Can quickly distinguish between relevant facts and irrelevant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information.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240" w:lineRule="auto" w:before="4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Relates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facts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to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key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aspects of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the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law.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240" w:lineRule="auto" w:before="1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Is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able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to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unpick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complex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arguments.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180" w:lineRule="auto" w:before="87" w:after="0"/>
              <w:ind w:left="339" w:right="819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Does not over-interpret information or make unwarranted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assumptions.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40" w:val="left" w:leader="none"/>
              </w:tabs>
              <w:spacing w:line="240" w:lineRule="auto" w:before="4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Does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not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panic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when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faced with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deluge of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information.</w:t>
            </w:r>
          </w:p>
        </w:tc>
      </w:tr>
      <w:tr>
        <w:trPr>
          <w:trHeight w:val="3461" w:hRule="atLeast"/>
        </w:trPr>
        <w:tc>
          <w:tcPr>
            <w:tcW w:w="2740" w:type="dxa"/>
            <w:shd w:val="clear" w:color="auto" w:fill="80B1C1"/>
          </w:tcPr>
          <w:p>
            <w:pPr>
              <w:pStyle w:val="TableParagraph"/>
              <w:spacing w:line="187" w:lineRule="auto" w:before="92"/>
              <w:ind w:left="170" w:right="177" w:firstLine="0"/>
              <w:rPr>
                <w:sz w:val="34"/>
              </w:rPr>
            </w:pPr>
            <w:r>
              <w:rPr>
                <w:color w:val="FFFFFF"/>
                <w:sz w:val="34"/>
              </w:rPr>
              <w:t>Effective</w:t>
            </w:r>
            <w:r>
              <w:rPr>
                <w:color w:val="FFFFFF"/>
                <w:spacing w:val="1"/>
                <w:sz w:val="34"/>
              </w:rPr>
              <w:t> </w:t>
            </w:r>
            <w:r>
              <w:rPr>
                <w:color w:val="FFFFFF"/>
                <w:sz w:val="34"/>
              </w:rPr>
              <w:t>communication</w:t>
            </w:r>
          </w:p>
        </w:tc>
        <w:tc>
          <w:tcPr>
            <w:tcW w:w="7377" w:type="dxa"/>
            <w:shd w:val="clear" w:color="auto" w:fill="D1D9E6"/>
          </w:tcPr>
          <w:p>
            <w:pPr>
              <w:pStyle w:val="TableParagraph"/>
              <w:spacing w:before="49"/>
              <w:ind w:left="169" w:firstLine="0"/>
              <w:rPr>
                <w:sz w:val="24"/>
              </w:rPr>
            </w:pPr>
            <w:r>
              <w:rPr>
                <w:color w:val="414042"/>
                <w:sz w:val="24"/>
              </w:rPr>
              <w:t>Communicates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readily and clearly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both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verbally and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in writing.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0" w:val="left" w:leader="none"/>
              </w:tabs>
              <w:spacing w:line="180" w:lineRule="auto" w:before="86" w:after="0"/>
              <w:ind w:left="339" w:right="811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Communicates clearly, giving sufficient background</w:t>
            </w:r>
            <w:r>
              <w:rPr>
                <w:color w:val="414042"/>
                <w:spacing w:val="1"/>
                <w:sz w:val="24"/>
              </w:rPr>
              <w:t> </w:t>
            </w:r>
            <w:r>
              <w:rPr>
                <w:color w:val="414042"/>
                <w:sz w:val="24"/>
              </w:rPr>
              <w:t>information to aid understanding without overloading the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audience.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0" w:val="left" w:leader="none"/>
              </w:tabs>
              <w:spacing w:line="240" w:lineRule="auto" w:before="49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Structures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communication to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aid understanding.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0" w:val="left" w:leader="none"/>
              </w:tabs>
              <w:spacing w:line="180" w:lineRule="auto" w:before="86" w:after="0"/>
              <w:ind w:left="339" w:right="179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Adapts style and language of communication to the needs of the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audience.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0" w:val="left" w:leader="none"/>
              </w:tabs>
              <w:spacing w:line="240" w:lineRule="auto" w:before="47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Presents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complex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legal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points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simply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and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accurately.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0" w:val="left" w:leader="none"/>
              </w:tabs>
              <w:spacing w:line="240" w:lineRule="auto" w:before="1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Listens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to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others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and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builds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on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their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points.</w:t>
            </w:r>
          </w:p>
        </w:tc>
      </w:tr>
      <w:tr>
        <w:trPr>
          <w:trHeight w:val="3948" w:hRule="atLeast"/>
        </w:trPr>
        <w:tc>
          <w:tcPr>
            <w:tcW w:w="2740" w:type="dxa"/>
            <w:shd w:val="clear" w:color="auto" w:fill="80B1C1"/>
          </w:tcPr>
          <w:p>
            <w:pPr>
              <w:pStyle w:val="TableParagraph"/>
              <w:spacing w:line="187" w:lineRule="auto" w:before="92"/>
              <w:ind w:left="170" w:right="269" w:firstLine="0"/>
              <w:rPr>
                <w:sz w:val="34"/>
              </w:rPr>
            </w:pPr>
            <w:r>
              <w:rPr>
                <w:color w:val="FFFFFF"/>
                <w:sz w:val="34"/>
              </w:rPr>
              <w:t>Influencing/</w:t>
            </w:r>
            <w:r>
              <w:rPr>
                <w:color w:val="FFFFFF"/>
                <w:spacing w:val="1"/>
                <w:sz w:val="34"/>
              </w:rPr>
              <w:t> </w:t>
            </w:r>
            <w:r>
              <w:rPr>
                <w:color w:val="FFFFFF"/>
                <w:sz w:val="34"/>
              </w:rPr>
              <w:t>advocacy</w:t>
            </w:r>
            <w:r>
              <w:rPr>
                <w:color w:val="FFFFFF"/>
                <w:spacing w:val="-15"/>
                <w:sz w:val="34"/>
              </w:rPr>
              <w:t> </w:t>
            </w:r>
            <w:r>
              <w:rPr>
                <w:color w:val="FFFFFF"/>
                <w:sz w:val="34"/>
              </w:rPr>
              <w:t>skills</w:t>
            </w:r>
          </w:p>
        </w:tc>
        <w:tc>
          <w:tcPr>
            <w:tcW w:w="7377" w:type="dxa"/>
            <w:shd w:val="clear" w:color="auto" w:fill="D1D9E6"/>
          </w:tcPr>
          <w:p>
            <w:pPr>
              <w:pStyle w:val="TableParagraph"/>
              <w:spacing w:line="180" w:lineRule="auto" w:before="119"/>
              <w:ind w:left="169" w:right="366" w:firstLine="0"/>
              <w:rPr>
                <w:sz w:val="24"/>
              </w:rPr>
            </w:pPr>
            <w:r>
              <w:rPr>
                <w:color w:val="414042"/>
                <w:sz w:val="24"/>
              </w:rPr>
              <w:t>Can build strong, logical cases for various points of view</w:t>
            </w:r>
            <w:r>
              <w:rPr>
                <w:color w:val="414042"/>
                <w:spacing w:val="1"/>
                <w:sz w:val="24"/>
              </w:rPr>
              <w:t> </w:t>
            </w:r>
            <w:r>
              <w:rPr>
                <w:color w:val="414042"/>
                <w:sz w:val="24"/>
              </w:rPr>
              <w:t>regardless of own personal perspective. Can deliver with</w:t>
            </w:r>
            <w:r>
              <w:rPr>
                <w:color w:val="414042"/>
                <w:spacing w:val="1"/>
                <w:sz w:val="24"/>
              </w:rPr>
              <w:t> </w:t>
            </w:r>
            <w:r>
              <w:rPr>
                <w:color w:val="414042"/>
                <w:sz w:val="24"/>
              </w:rPr>
              <w:t>confidence and impact, using tactics and emotion to support the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logic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in gaining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agreement.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180" w:lineRule="auto" w:before="121" w:after="0"/>
              <w:ind w:left="339" w:right="654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Builds a logical, rational argument based on fact and a good</w:t>
            </w:r>
            <w:r>
              <w:rPr>
                <w:color w:val="414042"/>
                <w:spacing w:val="-58"/>
                <w:sz w:val="24"/>
              </w:rPr>
              <w:t> </w:t>
            </w:r>
            <w:r>
              <w:rPr>
                <w:color w:val="414042"/>
                <w:sz w:val="24"/>
              </w:rPr>
              <w:t>understanding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of the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law.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180" w:lineRule="auto" w:before="117" w:after="0"/>
              <w:ind w:left="339" w:right="348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Predicts objections and has arguments in place to combat them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if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they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are raised.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180" w:lineRule="auto" w:before="118" w:after="0"/>
              <w:ind w:left="339" w:right="411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Has a good understanding of influencing tactics and is willing</w:t>
            </w:r>
            <w:r>
              <w:rPr>
                <w:color w:val="414042"/>
                <w:spacing w:val="-58"/>
                <w:sz w:val="24"/>
              </w:rPr>
              <w:t> </w:t>
            </w:r>
            <w:r>
              <w:rPr>
                <w:color w:val="414042"/>
                <w:sz w:val="24"/>
              </w:rPr>
              <w:t>to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use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them.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0" w:val="left" w:leader="none"/>
              </w:tabs>
              <w:spacing w:line="240" w:lineRule="auto" w:before="4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Can influence on an emotional level as well as on a rational one.</w:t>
            </w:r>
          </w:p>
        </w:tc>
      </w:tr>
      <w:tr>
        <w:trPr>
          <w:trHeight w:val="2748" w:hRule="atLeast"/>
        </w:trPr>
        <w:tc>
          <w:tcPr>
            <w:tcW w:w="2740" w:type="dxa"/>
            <w:shd w:val="clear" w:color="auto" w:fill="80B1C1"/>
          </w:tcPr>
          <w:p>
            <w:pPr>
              <w:pStyle w:val="TableParagraph"/>
              <w:spacing w:before="4"/>
              <w:ind w:left="170" w:firstLine="0"/>
              <w:rPr>
                <w:sz w:val="34"/>
              </w:rPr>
            </w:pPr>
            <w:r>
              <w:rPr>
                <w:color w:val="FFFFFF"/>
                <w:sz w:val="34"/>
              </w:rPr>
              <w:t>Resilience</w:t>
            </w:r>
          </w:p>
        </w:tc>
        <w:tc>
          <w:tcPr>
            <w:tcW w:w="7377" w:type="dxa"/>
            <w:shd w:val="clear" w:color="auto" w:fill="D1D9E6"/>
          </w:tcPr>
          <w:p>
            <w:pPr>
              <w:pStyle w:val="TableParagraph"/>
              <w:spacing w:line="180" w:lineRule="auto" w:before="119"/>
              <w:ind w:left="169" w:right="330" w:firstLine="0"/>
              <w:rPr>
                <w:sz w:val="24"/>
              </w:rPr>
            </w:pPr>
            <w:r>
              <w:rPr>
                <w:color w:val="414042"/>
                <w:sz w:val="24"/>
              </w:rPr>
              <w:t>Is comfortable in handling conflict and does not back away from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tackling difficult or stressful situations. Remains calm and in</w:t>
            </w:r>
            <w:r>
              <w:rPr>
                <w:color w:val="414042"/>
                <w:spacing w:val="1"/>
                <w:sz w:val="24"/>
              </w:rPr>
              <w:t> </w:t>
            </w:r>
            <w:r>
              <w:rPr>
                <w:color w:val="414042"/>
                <w:sz w:val="24"/>
              </w:rPr>
              <w:t>control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when under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pressure.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0" w:val="left" w:leader="none"/>
              </w:tabs>
              <w:spacing w:line="240" w:lineRule="auto" w:before="49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Comfortable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and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skillful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in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handling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conflict.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0" w:val="left" w:leader="none"/>
              </w:tabs>
              <w:spacing w:line="240" w:lineRule="auto" w:before="1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Remains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calm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and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in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control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when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under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pressure.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0" w:val="left" w:leader="none"/>
              </w:tabs>
              <w:spacing w:line="240" w:lineRule="auto" w:before="1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Is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able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to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give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unpalatable</w:t>
            </w:r>
            <w:r>
              <w:rPr>
                <w:color w:val="414042"/>
                <w:spacing w:val="-4"/>
                <w:sz w:val="24"/>
              </w:rPr>
              <w:t> </w:t>
            </w:r>
            <w:r>
              <w:rPr>
                <w:color w:val="414042"/>
                <w:sz w:val="24"/>
              </w:rPr>
              <w:t>news.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0" w:val="left" w:leader="none"/>
              </w:tabs>
              <w:spacing w:line="240" w:lineRule="auto" w:before="1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Can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cope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with working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in a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highly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competitive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environment.</w:t>
            </w:r>
          </w:p>
        </w:tc>
      </w:tr>
    </w:tbl>
    <w:p>
      <w:pPr>
        <w:pStyle w:val="BodyText"/>
        <w:rPr>
          <w:rFonts w:ascii="Minion Pro"/>
          <w:sz w:val="20"/>
        </w:rPr>
      </w:pPr>
    </w:p>
    <w:p>
      <w:pPr>
        <w:pStyle w:val="BodyText"/>
        <w:spacing w:before="7"/>
        <w:rPr>
          <w:rFonts w:ascii="Minion Pro"/>
          <w:sz w:val="17"/>
        </w:rPr>
      </w:pPr>
    </w:p>
    <w:p>
      <w:pPr>
        <w:tabs>
          <w:tab w:pos="3860" w:val="left" w:leader="none"/>
        </w:tabs>
        <w:spacing w:before="101"/>
        <w:ind w:left="878" w:right="0" w:firstLine="0"/>
        <w:jc w:val="left"/>
        <w:rPr>
          <w:sz w:val="16"/>
        </w:rPr>
      </w:pPr>
      <w:r>
        <w:rPr>
          <w:rFonts w:ascii="Minion Pro" w:hAnsi="Minion Pro"/>
          <w:color w:val="7B7C7F"/>
          <w:position w:val="-2"/>
          <w:sz w:val="24"/>
        </w:rPr>
        <w:t>2</w:t>
        <w:tab/>
      </w:r>
      <w:r>
        <w:rPr>
          <w:color w:val="7B7C7F"/>
          <w:sz w:val="16"/>
        </w:rPr>
        <w:t>Fair</w:t>
      </w:r>
      <w:r>
        <w:rPr>
          <w:color w:val="7B7C7F"/>
          <w:spacing w:val="-3"/>
          <w:sz w:val="16"/>
        </w:rPr>
        <w:t> </w:t>
      </w:r>
      <w:r>
        <w:rPr>
          <w:color w:val="7B7C7F"/>
          <w:sz w:val="16"/>
        </w:rPr>
        <w:t>Recruitment</w:t>
      </w:r>
      <w:r>
        <w:rPr>
          <w:color w:val="7B7C7F"/>
          <w:spacing w:val="-1"/>
          <w:sz w:val="16"/>
        </w:rPr>
        <w:t> </w:t>
      </w:r>
      <w:r>
        <w:rPr>
          <w:color w:val="7B7C7F"/>
          <w:sz w:val="16"/>
        </w:rPr>
        <w:t>Guide:</w:t>
      </w:r>
      <w:r>
        <w:rPr>
          <w:color w:val="7B7C7F"/>
          <w:spacing w:val="-2"/>
          <w:sz w:val="16"/>
        </w:rPr>
        <w:t> </w:t>
      </w:r>
      <w:r>
        <w:rPr>
          <w:color w:val="7B7C7F"/>
          <w:sz w:val="16"/>
        </w:rPr>
        <w:t>Section</w:t>
      </w:r>
      <w:r>
        <w:rPr>
          <w:color w:val="7B7C7F"/>
          <w:spacing w:val="-1"/>
          <w:sz w:val="16"/>
        </w:rPr>
        <w:t> </w:t>
      </w:r>
      <w:r>
        <w:rPr>
          <w:color w:val="7B7C7F"/>
          <w:sz w:val="16"/>
        </w:rPr>
        <w:t>4</w:t>
      </w:r>
      <w:r>
        <w:rPr>
          <w:color w:val="7B7C7F"/>
          <w:spacing w:val="-1"/>
          <w:sz w:val="16"/>
        </w:rPr>
        <w:t> </w:t>
      </w:r>
      <w:r>
        <w:rPr>
          <w:color w:val="7B7C7F"/>
          <w:sz w:val="16"/>
        </w:rPr>
        <w:t>|</w:t>
      </w:r>
      <w:r>
        <w:rPr>
          <w:color w:val="7B7C7F"/>
          <w:spacing w:val="-1"/>
          <w:sz w:val="16"/>
        </w:rPr>
        <w:t> </w:t>
      </w:r>
      <w:r>
        <w:rPr>
          <w:color w:val="7B7C7F"/>
          <w:sz w:val="16"/>
        </w:rPr>
        <w:t>©2021</w:t>
      </w:r>
      <w:r>
        <w:rPr>
          <w:color w:val="7B7C7F"/>
          <w:spacing w:val="-2"/>
          <w:sz w:val="16"/>
        </w:rPr>
        <w:t> </w:t>
      </w:r>
      <w:r>
        <w:rPr>
          <w:color w:val="7B7C7F"/>
          <w:sz w:val="16"/>
        </w:rPr>
        <w:t>The</w:t>
      </w:r>
      <w:r>
        <w:rPr>
          <w:color w:val="7B7C7F"/>
          <w:spacing w:val="-1"/>
          <w:sz w:val="16"/>
        </w:rPr>
        <w:t> </w:t>
      </w:r>
      <w:r>
        <w:rPr>
          <w:color w:val="7B7C7F"/>
          <w:sz w:val="16"/>
        </w:rPr>
        <w:t>Bar</w:t>
      </w:r>
      <w:r>
        <w:rPr>
          <w:color w:val="7B7C7F"/>
          <w:spacing w:val="-1"/>
          <w:sz w:val="16"/>
        </w:rPr>
        <w:t> </w:t>
      </w:r>
      <w:r>
        <w:rPr>
          <w:color w:val="7B7C7F"/>
          <w:sz w:val="16"/>
        </w:rPr>
        <w:t>Council</w:t>
      </w:r>
    </w:p>
    <w:p>
      <w:pPr>
        <w:spacing w:after="0"/>
        <w:jc w:val="left"/>
        <w:rPr>
          <w:sz w:val="16"/>
        </w:rPr>
        <w:sectPr>
          <w:pgSz w:w="11910" w:h="16840"/>
          <w:pgMar w:top="1120" w:bottom="0" w:left="0" w:right="0"/>
        </w:sectPr>
      </w:pPr>
    </w:p>
    <w:tbl>
      <w:tblPr>
        <w:tblW w:w="0" w:type="auto"/>
        <w:jc w:val="left"/>
        <w:tblInd w:w="9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0"/>
        <w:gridCol w:w="7377"/>
      </w:tblGrid>
      <w:tr>
        <w:trPr>
          <w:trHeight w:val="3048" w:hRule="atLeast"/>
        </w:trPr>
        <w:tc>
          <w:tcPr>
            <w:tcW w:w="2740" w:type="dxa"/>
            <w:shd w:val="clear" w:color="auto" w:fill="80B1C1"/>
          </w:tcPr>
          <w:p>
            <w:pPr>
              <w:pStyle w:val="TableParagraph"/>
              <w:spacing w:line="187" w:lineRule="auto" w:before="96"/>
              <w:ind w:left="170" w:right="511" w:firstLine="0"/>
              <w:rPr>
                <w:sz w:val="34"/>
              </w:rPr>
            </w:pPr>
            <w:r>
              <w:rPr>
                <w:color w:val="FFFFFF"/>
                <w:sz w:val="34"/>
              </w:rPr>
              <w:t>Interpersonal</w:t>
            </w:r>
            <w:r>
              <w:rPr>
                <w:color w:val="FFFFFF"/>
                <w:spacing w:val="-82"/>
                <w:sz w:val="34"/>
              </w:rPr>
              <w:t> </w:t>
            </w:r>
            <w:r>
              <w:rPr>
                <w:color w:val="FFFFFF"/>
                <w:sz w:val="34"/>
              </w:rPr>
              <w:t>skills</w:t>
            </w:r>
          </w:p>
        </w:tc>
        <w:tc>
          <w:tcPr>
            <w:tcW w:w="7377" w:type="dxa"/>
            <w:shd w:val="clear" w:color="auto" w:fill="D1D9E6"/>
          </w:tcPr>
          <w:p>
            <w:pPr>
              <w:pStyle w:val="TableParagraph"/>
              <w:spacing w:line="180" w:lineRule="auto" w:before="123"/>
              <w:ind w:left="169" w:right="235" w:firstLine="0"/>
              <w:rPr>
                <w:sz w:val="24"/>
              </w:rPr>
            </w:pPr>
            <w:r>
              <w:rPr>
                <w:color w:val="414042"/>
                <w:sz w:val="24"/>
              </w:rPr>
              <w:t>Is skillful in building productive working relationships with both</w:t>
            </w:r>
            <w:r>
              <w:rPr>
                <w:color w:val="414042"/>
                <w:spacing w:val="-58"/>
                <w:sz w:val="24"/>
              </w:rPr>
              <w:t> </w:t>
            </w:r>
            <w:r>
              <w:rPr>
                <w:color w:val="414042"/>
                <w:sz w:val="24"/>
              </w:rPr>
              <w:t>colleagues and clients. Treats people with courtesy and respect</w:t>
            </w:r>
            <w:r>
              <w:rPr>
                <w:color w:val="414042"/>
                <w:spacing w:val="1"/>
                <w:sz w:val="24"/>
              </w:rPr>
              <w:t> </w:t>
            </w:r>
            <w:r>
              <w:rPr>
                <w:color w:val="414042"/>
                <w:sz w:val="24"/>
              </w:rPr>
              <w:t>regardless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of who they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are.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0" w:val="left" w:leader="none"/>
              </w:tabs>
              <w:spacing w:line="240" w:lineRule="auto" w:before="49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Builds effective working relationships.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0" w:val="left" w:leader="none"/>
              </w:tabs>
              <w:spacing w:line="240" w:lineRule="auto" w:before="1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Treats others with courtesy and respect.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0" w:val="left" w:leader="none"/>
              </w:tabs>
              <w:spacing w:line="180" w:lineRule="auto" w:before="86" w:after="0"/>
              <w:ind w:left="339" w:right="353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Has a genuine interest in others and works to understand their</w:t>
            </w:r>
            <w:r>
              <w:rPr>
                <w:color w:val="414042"/>
                <w:spacing w:val="-58"/>
                <w:sz w:val="24"/>
              </w:rPr>
              <w:t> </w:t>
            </w:r>
            <w:r>
              <w:rPr>
                <w:color w:val="414042"/>
                <w:sz w:val="24"/>
              </w:rPr>
              <w:t>points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of view.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0" w:val="left" w:leader="none"/>
              </w:tabs>
              <w:spacing w:line="240" w:lineRule="auto" w:before="47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Connects with others and demonstrates empathy</w:t>
            </w:r>
          </w:p>
        </w:tc>
      </w:tr>
      <w:tr>
        <w:trPr>
          <w:trHeight w:val="2748" w:hRule="atLeast"/>
        </w:trPr>
        <w:tc>
          <w:tcPr>
            <w:tcW w:w="2740" w:type="dxa"/>
            <w:shd w:val="clear" w:color="auto" w:fill="80B1C1"/>
          </w:tcPr>
          <w:p>
            <w:pPr>
              <w:pStyle w:val="TableParagraph"/>
              <w:spacing w:line="187" w:lineRule="auto" w:before="96"/>
              <w:ind w:left="170" w:right="391" w:firstLine="0"/>
              <w:rPr>
                <w:sz w:val="34"/>
              </w:rPr>
            </w:pPr>
            <w:r>
              <w:rPr>
                <w:color w:val="FFFFFF"/>
                <w:sz w:val="34"/>
              </w:rPr>
              <w:t>Drive and</w:t>
            </w:r>
            <w:r>
              <w:rPr>
                <w:color w:val="FFFFFF"/>
                <w:spacing w:val="1"/>
                <w:sz w:val="34"/>
              </w:rPr>
              <w:t> </w:t>
            </w:r>
            <w:r>
              <w:rPr>
                <w:color w:val="FFFFFF"/>
                <w:sz w:val="34"/>
              </w:rPr>
              <w:t>determination</w:t>
            </w:r>
          </w:p>
        </w:tc>
        <w:tc>
          <w:tcPr>
            <w:tcW w:w="7377" w:type="dxa"/>
            <w:shd w:val="clear" w:color="auto" w:fill="D1D9E6"/>
          </w:tcPr>
          <w:p>
            <w:pPr>
              <w:pStyle w:val="TableParagraph"/>
              <w:spacing w:line="180" w:lineRule="auto" w:before="123"/>
              <w:ind w:left="169" w:right="225" w:firstLine="0"/>
              <w:rPr>
                <w:sz w:val="24"/>
              </w:rPr>
            </w:pPr>
            <w:r>
              <w:rPr>
                <w:color w:val="414042"/>
                <w:sz w:val="24"/>
              </w:rPr>
              <w:t>Has a strong focus on what needs to be achieved and puts energy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and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effort into ensuring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that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goals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and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outcomes are met.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0" w:val="left" w:leader="none"/>
              </w:tabs>
              <w:spacing w:line="240" w:lineRule="auto" w:before="47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Focuses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on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achieving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outcomes.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0" w:val="left" w:leader="none"/>
              </w:tabs>
              <w:spacing w:line="240" w:lineRule="auto" w:before="1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Works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to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get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round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obstacles;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does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not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give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up.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0" w:val="left" w:leader="none"/>
              </w:tabs>
              <w:spacing w:line="180" w:lineRule="auto" w:before="86" w:after="0"/>
              <w:ind w:left="339" w:right="409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Is proactive in shaping what gets done, whilst being cognisant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of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where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the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boundaries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of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their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own responsibility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lie.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0" w:val="left" w:leader="none"/>
              </w:tabs>
              <w:spacing w:line="240" w:lineRule="auto" w:before="47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Ensures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that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deadlines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are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met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and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that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promises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are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kept.</w:t>
            </w:r>
          </w:p>
        </w:tc>
      </w:tr>
      <w:tr>
        <w:trPr>
          <w:trHeight w:val="3348" w:hRule="atLeast"/>
        </w:trPr>
        <w:tc>
          <w:tcPr>
            <w:tcW w:w="2740" w:type="dxa"/>
            <w:shd w:val="clear" w:color="auto" w:fill="80B1C1"/>
          </w:tcPr>
          <w:p>
            <w:pPr>
              <w:pStyle w:val="TableParagraph"/>
              <w:spacing w:before="8"/>
              <w:ind w:left="170" w:firstLine="0"/>
              <w:rPr>
                <w:sz w:val="34"/>
              </w:rPr>
            </w:pPr>
            <w:r>
              <w:rPr>
                <w:color w:val="FFFFFF"/>
                <w:sz w:val="34"/>
              </w:rPr>
              <w:t>Motivation</w:t>
            </w:r>
          </w:p>
        </w:tc>
        <w:tc>
          <w:tcPr>
            <w:tcW w:w="7377" w:type="dxa"/>
            <w:shd w:val="clear" w:color="auto" w:fill="D1D9E6"/>
          </w:tcPr>
          <w:p>
            <w:pPr>
              <w:pStyle w:val="TableParagraph"/>
              <w:spacing w:line="180" w:lineRule="auto" w:before="123"/>
              <w:ind w:left="169" w:right="243" w:firstLine="0"/>
              <w:rPr>
                <w:sz w:val="24"/>
              </w:rPr>
            </w:pPr>
            <w:r>
              <w:rPr>
                <w:color w:val="414042"/>
                <w:sz w:val="24"/>
              </w:rPr>
              <w:t>Is committed to a career as a barrister. Has a good understanding</w:t>
            </w:r>
            <w:r>
              <w:rPr>
                <w:color w:val="414042"/>
                <w:spacing w:val="-58"/>
                <w:sz w:val="24"/>
              </w:rPr>
              <w:t> </w:t>
            </w:r>
            <w:r>
              <w:rPr>
                <w:color w:val="414042"/>
                <w:sz w:val="24"/>
              </w:rPr>
              <w:t>of what a career in chambers entails, the negative as well as the</w:t>
            </w:r>
            <w:r>
              <w:rPr>
                <w:color w:val="414042"/>
                <w:spacing w:val="1"/>
                <w:sz w:val="24"/>
              </w:rPr>
              <w:t> </w:t>
            </w:r>
            <w:r>
              <w:rPr>
                <w:color w:val="414042"/>
                <w:sz w:val="24"/>
              </w:rPr>
              <w:t>positive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aspects,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and is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energised by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the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realities of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the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role.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180" w:lineRule="auto" w:before="119" w:after="0"/>
              <w:ind w:left="339" w:right="854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Career choice to become a barrister is considered and well</w:t>
            </w:r>
            <w:r>
              <w:rPr>
                <w:color w:val="414042"/>
                <w:spacing w:val="-58"/>
                <w:sz w:val="24"/>
              </w:rPr>
              <w:t> </w:t>
            </w:r>
            <w:r>
              <w:rPr>
                <w:color w:val="414042"/>
                <w:sz w:val="24"/>
              </w:rPr>
              <w:t>thought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out.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180" w:lineRule="auto" w:before="117" w:after="0"/>
              <w:ind w:left="339" w:right="1031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Has a good understanding of both positive and negative</w:t>
            </w:r>
            <w:r>
              <w:rPr>
                <w:color w:val="414042"/>
                <w:spacing w:val="-58"/>
                <w:sz w:val="24"/>
              </w:rPr>
              <w:t> </w:t>
            </w:r>
            <w:r>
              <w:rPr>
                <w:color w:val="414042"/>
                <w:sz w:val="24"/>
              </w:rPr>
              <w:t>realities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of the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role.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240" w:lineRule="auto" w:before="47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Is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willing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and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able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to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undertake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the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less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glamorous</w:t>
            </w:r>
            <w:r>
              <w:rPr>
                <w:color w:val="414042"/>
                <w:spacing w:val="-3"/>
                <w:sz w:val="24"/>
              </w:rPr>
              <w:t> </w:t>
            </w:r>
            <w:r>
              <w:rPr>
                <w:color w:val="414042"/>
                <w:sz w:val="24"/>
              </w:rPr>
              <w:t>aspects.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0" w:val="left" w:leader="none"/>
              </w:tabs>
              <w:spacing w:line="240" w:lineRule="auto" w:before="16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Is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motivated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by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the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role.</w:t>
            </w:r>
          </w:p>
        </w:tc>
      </w:tr>
      <w:tr>
        <w:trPr>
          <w:trHeight w:val="2335" w:hRule="atLeast"/>
        </w:trPr>
        <w:tc>
          <w:tcPr>
            <w:tcW w:w="2740" w:type="dxa"/>
            <w:shd w:val="clear" w:color="auto" w:fill="80B1C1"/>
          </w:tcPr>
          <w:p>
            <w:pPr>
              <w:pStyle w:val="TableParagraph"/>
              <w:spacing w:line="187" w:lineRule="auto" w:before="96"/>
              <w:ind w:left="170" w:right="221" w:firstLine="0"/>
              <w:rPr>
                <w:sz w:val="34"/>
              </w:rPr>
            </w:pPr>
            <w:r>
              <w:rPr>
                <w:color w:val="FFFFFF"/>
                <w:sz w:val="34"/>
              </w:rPr>
              <w:t>Ability to work</w:t>
            </w:r>
            <w:r>
              <w:rPr>
                <w:color w:val="FFFFFF"/>
                <w:spacing w:val="-82"/>
                <w:sz w:val="34"/>
              </w:rPr>
              <w:t> </w:t>
            </w:r>
            <w:r>
              <w:rPr>
                <w:color w:val="FFFFFF"/>
                <w:sz w:val="34"/>
              </w:rPr>
              <w:t>independently</w:t>
            </w:r>
          </w:p>
        </w:tc>
        <w:tc>
          <w:tcPr>
            <w:tcW w:w="7377" w:type="dxa"/>
            <w:shd w:val="clear" w:color="auto" w:fill="D1D9E6"/>
          </w:tcPr>
          <w:p>
            <w:pPr>
              <w:pStyle w:val="TableParagraph"/>
              <w:spacing w:line="180" w:lineRule="auto" w:before="123"/>
              <w:ind w:left="169" w:right="321" w:firstLine="0"/>
              <w:rPr>
                <w:sz w:val="24"/>
              </w:rPr>
            </w:pPr>
            <w:r>
              <w:rPr>
                <w:color w:val="414042"/>
                <w:sz w:val="24"/>
              </w:rPr>
              <w:t>Is able and motivated to work on their own, seeking guidance as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and when is appropriate.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0" w:val="left" w:leader="none"/>
              </w:tabs>
              <w:spacing w:line="240" w:lineRule="auto" w:before="47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Demonstrates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ability to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work independently.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0" w:val="left" w:leader="none"/>
              </w:tabs>
              <w:spacing w:line="180" w:lineRule="auto" w:before="86" w:after="0"/>
              <w:ind w:left="339" w:right="375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Able to rely on their own judgement when guidance cannot be</w:t>
            </w:r>
            <w:r>
              <w:rPr>
                <w:color w:val="414042"/>
                <w:spacing w:val="-57"/>
                <w:sz w:val="24"/>
              </w:rPr>
              <w:t> </w:t>
            </w:r>
            <w:r>
              <w:rPr>
                <w:color w:val="414042"/>
                <w:sz w:val="24"/>
              </w:rPr>
              <w:t>found elsewhere.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0" w:val="left" w:leader="none"/>
              </w:tabs>
              <w:spacing w:line="240" w:lineRule="auto" w:before="47" w:after="0"/>
              <w:ind w:left="339" w:right="0" w:hanging="171"/>
              <w:jc w:val="left"/>
              <w:rPr>
                <w:sz w:val="24"/>
              </w:rPr>
            </w:pPr>
            <w:r>
              <w:rPr>
                <w:color w:val="414042"/>
                <w:sz w:val="24"/>
              </w:rPr>
              <w:t>Does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not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get</w:t>
            </w:r>
            <w:r>
              <w:rPr>
                <w:color w:val="414042"/>
                <w:spacing w:val="-2"/>
                <w:sz w:val="24"/>
              </w:rPr>
              <w:t> </w:t>
            </w:r>
            <w:r>
              <w:rPr>
                <w:color w:val="414042"/>
                <w:sz w:val="24"/>
              </w:rPr>
              <w:t>distracted or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demotivated when working</w:t>
            </w:r>
            <w:r>
              <w:rPr>
                <w:color w:val="414042"/>
                <w:spacing w:val="-1"/>
                <w:sz w:val="24"/>
              </w:rPr>
              <w:t> </w:t>
            </w:r>
            <w:r>
              <w:rPr>
                <w:color w:val="414042"/>
                <w:sz w:val="24"/>
              </w:rPr>
              <w:t>alone.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11042" w:val="right" w:leader="none"/>
        </w:tabs>
        <w:spacing w:before="105"/>
        <w:ind w:left="3860" w:right="0" w:firstLine="0"/>
        <w:jc w:val="left"/>
        <w:rPr>
          <w:rFonts w:ascii="Minion Pro" w:hAnsi="Minion Pro"/>
          <w:sz w:val="24"/>
        </w:rPr>
      </w:pPr>
      <w:r>
        <w:rPr>
          <w:color w:val="7B7C7F"/>
          <w:sz w:val="16"/>
        </w:rPr>
        <w:t>Fair</w:t>
      </w:r>
      <w:r>
        <w:rPr>
          <w:color w:val="7B7C7F"/>
          <w:spacing w:val="-2"/>
          <w:sz w:val="16"/>
        </w:rPr>
        <w:t> </w:t>
      </w:r>
      <w:r>
        <w:rPr>
          <w:color w:val="7B7C7F"/>
          <w:sz w:val="16"/>
        </w:rPr>
        <w:t>Recruitment Guide:</w:t>
      </w:r>
      <w:r>
        <w:rPr>
          <w:color w:val="7B7C7F"/>
          <w:spacing w:val="-1"/>
          <w:sz w:val="16"/>
        </w:rPr>
        <w:t> </w:t>
      </w:r>
      <w:r>
        <w:rPr>
          <w:color w:val="7B7C7F"/>
          <w:sz w:val="16"/>
        </w:rPr>
        <w:t>Section 4 | ©2021</w:t>
      </w:r>
      <w:r>
        <w:rPr>
          <w:color w:val="7B7C7F"/>
          <w:spacing w:val="-2"/>
          <w:sz w:val="16"/>
        </w:rPr>
        <w:t> </w:t>
      </w:r>
      <w:r>
        <w:rPr>
          <w:color w:val="7B7C7F"/>
          <w:sz w:val="16"/>
        </w:rPr>
        <w:t>The Bar Council</w:t>
        <w:tab/>
      </w:r>
      <w:r>
        <w:rPr>
          <w:rFonts w:ascii="Minion Pro" w:hAnsi="Minion Pro"/>
          <w:color w:val="7B7C7F"/>
          <w:position w:val="1"/>
          <w:sz w:val="24"/>
        </w:rPr>
        <w:t>3</w:t>
      </w:r>
    </w:p>
    <w:sectPr>
      <w:pgSz w:w="11910" w:h="16840"/>
      <w:pgMar w:top="11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Minion Pro">
    <w:altName w:val="Minion Pro"/>
    <w:charset w:val="0"/>
    <w:family w:val="roman"/>
    <w:pitch w:val="variable"/>
  </w:font>
  <w:font w:name="Palatino">
    <w:altName w:val="Palatino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339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414042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41" w:hanging="17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43" w:hanging="17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445" w:hanging="17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46" w:hanging="17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848" w:hanging="17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550" w:hanging="17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51" w:hanging="17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53" w:hanging="171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339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414042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41" w:hanging="17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43" w:hanging="17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445" w:hanging="17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46" w:hanging="17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848" w:hanging="17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550" w:hanging="17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51" w:hanging="17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53" w:hanging="171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339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414042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41" w:hanging="17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43" w:hanging="17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445" w:hanging="17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46" w:hanging="17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848" w:hanging="17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550" w:hanging="17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51" w:hanging="17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53" w:hanging="171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39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414042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41" w:hanging="17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43" w:hanging="17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445" w:hanging="17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46" w:hanging="17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848" w:hanging="17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550" w:hanging="17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51" w:hanging="17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53" w:hanging="171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339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414042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41" w:hanging="17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43" w:hanging="17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445" w:hanging="17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46" w:hanging="17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848" w:hanging="17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550" w:hanging="17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51" w:hanging="17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53" w:hanging="171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39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414042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41" w:hanging="17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43" w:hanging="17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445" w:hanging="17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46" w:hanging="17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848" w:hanging="17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550" w:hanging="17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51" w:hanging="17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53" w:hanging="171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39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414042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41" w:hanging="17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43" w:hanging="17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445" w:hanging="17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46" w:hanging="17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848" w:hanging="17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550" w:hanging="17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51" w:hanging="17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53" w:hanging="171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39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414042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41" w:hanging="17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43" w:hanging="17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445" w:hanging="17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46" w:hanging="17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848" w:hanging="17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550" w:hanging="17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51" w:hanging="17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53" w:hanging="171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39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414042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041" w:hanging="17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743" w:hanging="17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445" w:hanging="17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146" w:hanging="17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3848" w:hanging="17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4550" w:hanging="17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5251" w:hanging="17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5953" w:hanging="171"/>
      </w:pPr>
      <w:rPr>
        <w:rFonts w:hint="default"/>
        <w:lang w:val="en-gb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" w:hAnsi="Palatino" w:eastAsia="Palatino" w:cs="Palatino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" w:hAnsi="Palatino" w:eastAsia="Palatino" w:cs="Palatino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907"/>
      <w:outlineLvl w:val="1"/>
    </w:pPr>
    <w:rPr>
      <w:rFonts w:ascii="Palatino" w:hAnsi="Palatino" w:eastAsia="Palatino" w:cs="Palatino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339" w:hanging="171"/>
    </w:pPr>
    <w:rPr>
      <w:rFonts w:ascii="Palatino" w:hAnsi="Palatino" w:eastAsia="Palatino" w:cs="Palatino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2021-05-19T13:41:50Z</dcterms:created>
  <dcterms:modified xsi:type="dcterms:W3CDTF">2021-05-19T13:41:50Z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2021-05-19T00:00:00Z</vt:filetime>
  </property>
</Properties>
</file>