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31546" w14:textId="028C8F56" w:rsidR="00ED5D7B" w:rsidRDefault="00474925" w:rsidP="0ED69073">
      <w:pPr>
        <w:pStyle w:val="DescriptiveHeading"/>
        <w:rPr>
          <w:rFonts w:ascii="Palatino Linotype" w:hAnsi="Palatino Linotype"/>
          <w:sz w:val="32"/>
          <w:szCs w:val="32"/>
        </w:rPr>
      </w:pPr>
      <w:r w:rsidRPr="0ED69073">
        <w:rPr>
          <w:rFonts w:ascii="Palatino Linotype" w:hAnsi="Palatino Linotype"/>
          <w:sz w:val="32"/>
          <w:szCs w:val="32"/>
        </w:rPr>
        <w:t>A</w:t>
      </w:r>
      <w:r w:rsidR="0030093D" w:rsidRPr="0ED69073">
        <w:rPr>
          <w:rFonts w:ascii="Palatino Linotype" w:hAnsi="Palatino Linotype"/>
          <w:sz w:val="32"/>
          <w:szCs w:val="32"/>
        </w:rPr>
        <w:t>ssisted conception policy</w:t>
      </w:r>
    </w:p>
    <w:p w14:paraId="3D03E251" w14:textId="190585EE" w:rsidR="006768D3" w:rsidRPr="00775B55" w:rsidRDefault="006768D3" w:rsidP="5AD234BC">
      <w:pPr>
        <w:pStyle w:val="Paragraph"/>
        <w:jc w:val="left"/>
        <w:rPr>
          <w:rFonts w:ascii="Palatino Linotype" w:hAnsi="Palatino Linotype"/>
          <w:b/>
          <w:bCs/>
        </w:rPr>
      </w:pPr>
      <w:r w:rsidRPr="00775B55">
        <w:rPr>
          <w:rFonts w:ascii="Palatino Linotype" w:hAnsi="Palatino Linotype"/>
          <w:b/>
          <w:bCs/>
        </w:rPr>
        <w:t xml:space="preserve">Note to author: </w:t>
      </w:r>
      <w:r w:rsidR="22A4543A" w:rsidRPr="5AD234BC">
        <w:rPr>
          <w:rFonts w:ascii="Palatino Linotype" w:hAnsi="Palatino Linotype"/>
          <w:b/>
          <w:bCs/>
        </w:rPr>
        <w:t>T</w:t>
      </w:r>
      <w:r w:rsidRPr="5AD234BC">
        <w:rPr>
          <w:rFonts w:ascii="Palatino Linotype" w:hAnsi="Palatino Linotype"/>
          <w:b/>
          <w:bCs/>
        </w:rPr>
        <w:t xml:space="preserve">here are currently no specific rights to time off for any form of fertility or assisted conception treatment but women undergoing </w:t>
      </w:r>
      <w:r w:rsidR="00D768EE" w:rsidRPr="5AD234BC">
        <w:rPr>
          <w:rFonts w:ascii="Palatino Linotype" w:hAnsi="Palatino Linotype"/>
          <w:b/>
          <w:bCs/>
        </w:rPr>
        <w:t>such</w:t>
      </w:r>
      <w:r w:rsidRPr="5AD234BC">
        <w:rPr>
          <w:rFonts w:ascii="Palatino Linotype" w:hAnsi="Palatino Linotype"/>
          <w:b/>
          <w:bCs/>
        </w:rPr>
        <w:t xml:space="preserve"> treatment may be protected under sex discrimination law.</w:t>
      </w:r>
      <w:r w:rsidR="46664240" w:rsidRPr="5AD234BC">
        <w:rPr>
          <w:rFonts w:ascii="Palatino Linotype" w:hAnsi="Palatino Linotype"/>
          <w:b/>
          <w:bCs/>
        </w:rPr>
        <w:t xml:space="preserve"> </w:t>
      </w:r>
      <w:r w:rsidRPr="5AD234BC">
        <w:rPr>
          <w:rFonts w:ascii="Palatino Linotype" w:hAnsi="Palatino Linotype"/>
          <w:b/>
          <w:bCs/>
        </w:rPr>
        <w:t>The Equality and Human Right</w:t>
      </w:r>
      <w:r w:rsidR="63DC5C86" w:rsidRPr="5AD234BC">
        <w:rPr>
          <w:rFonts w:ascii="Palatino Linotype" w:hAnsi="Palatino Linotype"/>
          <w:b/>
          <w:bCs/>
        </w:rPr>
        <w:t>s</w:t>
      </w:r>
      <w:r w:rsidRPr="5AD234BC">
        <w:rPr>
          <w:rFonts w:ascii="Palatino Linotype" w:hAnsi="Palatino Linotype"/>
          <w:b/>
          <w:bCs/>
        </w:rPr>
        <w:t xml:space="preserve"> Commission Code recommends that employees undergoing this sort of treatment are treated sympathetically.</w:t>
      </w:r>
      <w:r w:rsidR="020AB1A2" w:rsidRPr="5AD234BC">
        <w:rPr>
          <w:rFonts w:ascii="Palatino Linotype" w:hAnsi="Palatino Linotype"/>
          <w:b/>
          <w:bCs/>
        </w:rPr>
        <w:t xml:space="preserve"> T</w:t>
      </w:r>
      <w:r w:rsidRPr="00775B55">
        <w:rPr>
          <w:rFonts w:ascii="Palatino Linotype" w:hAnsi="Palatino Linotype"/>
          <w:b/>
          <w:bCs/>
        </w:rPr>
        <w:t>his policy suggests what sort of support may be offered.</w:t>
      </w:r>
    </w:p>
    <w:p w14:paraId="590E06A1" w14:textId="77777777" w:rsidR="0030093D" w:rsidRPr="0030093D" w:rsidRDefault="0030093D" w:rsidP="0ED69073">
      <w:pPr>
        <w:pStyle w:val="TitleClause"/>
        <w:jc w:val="left"/>
        <w:rPr>
          <w:rFonts w:ascii="Palatino Linotype" w:hAnsi="Palatino Linotype"/>
          <w:sz w:val="28"/>
          <w:szCs w:val="28"/>
        </w:rPr>
      </w:pPr>
      <w:bookmarkStart w:id="0" w:name="a595469"/>
      <w:r w:rsidRPr="0ED69073">
        <w:rPr>
          <w:rFonts w:ascii="Palatino Linotype" w:hAnsi="Palatino Linotype"/>
          <w:sz w:val="28"/>
          <w:szCs w:val="28"/>
        </w:rPr>
        <w:t>Wh</w:t>
      </w:r>
      <w:r w:rsidR="00B242A9" w:rsidRPr="0ED69073">
        <w:rPr>
          <w:rFonts w:ascii="Palatino Linotype" w:hAnsi="Palatino Linotype"/>
          <w:sz w:val="28"/>
          <w:szCs w:val="28"/>
        </w:rPr>
        <w:t>at</w:t>
      </w:r>
      <w:r w:rsidRPr="0ED69073">
        <w:rPr>
          <w:rFonts w:ascii="Palatino Linotype" w:hAnsi="Palatino Linotype"/>
          <w:sz w:val="28"/>
          <w:szCs w:val="28"/>
        </w:rPr>
        <w:t xml:space="preserve"> and wh</w:t>
      </w:r>
      <w:r w:rsidR="00B242A9" w:rsidRPr="0ED69073">
        <w:rPr>
          <w:rFonts w:ascii="Palatino Linotype" w:hAnsi="Palatino Linotype"/>
          <w:sz w:val="28"/>
          <w:szCs w:val="28"/>
        </w:rPr>
        <w:t>o</w:t>
      </w:r>
      <w:r w:rsidRPr="0ED69073">
        <w:rPr>
          <w:rFonts w:ascii="Palatino Linotype" w:hAnsi="Palatino Linotype"/>
          <w:sz w:val="28"/>
          <w:szCs w:val="28"/>
        </w:rPr>
        <w:t xml:space="preserve"> is this policy for?</w:t>
      </w:r>
    </w:p>
    <w:p w14:paraId="0A213A17" w14:textId="78ACA3CF" w:rsidR="00ED5D7B" w:rsidRPr="0030093D" w:rsidRDefault="0030093D" w:rsidP="0ED69073">
      <w:pPr>
        <w:pStyle w:val="Untitledsubclause1"/>
        <w:jc w:val="left"/>
        <w:rPr>
          <w:rFonts w:ascii="Palatino Linotype" w:hAnsi="Palatino Linotype"/>
        </w:rPr>
      </w:pPr>
      <w:r w:rsidRPr="0ED69073">
        <w:rPr>
          <w:rFonts w:ascii="Palatino Linotype" w:hAnsi="Palatino Linotype"/>
        </w:rPr>
        <w:t xml:space="preserve">This policy applies to employees only, it does not apply to </w:t>
      </w:r>
      <w:r w:rsidR="658F159A" w:rsidRPr="0ED69073">
        <w:rPr>
          <w:rFonts w:ascii="Palatino Linotype" w:hAnsi="Palatino Linotype"/>
        </w:rPr>
        <w:t xml:space="preserve">barristers, </w:t>
      </w:r>
      <w:r w:rsidRPr="0ED69073">
        <w:rPr>
          <w:rFonts w:ascii="Palatino Linotype" w:hAnsi="Palatino Linotype"/>
        </w:rPr>
        <w:t>pupil barristers, contractors or agency workers</w:t>
      </w:r>
      <w:r w:rsidR="00B242A9" w:rsidRPr="0ED69073">
        <w:rPr>
          <w:rFonts w:ascii="Palatino Linotype" w:hAnsi="Palatino Linotype"/>
        </w:rPr>
        <w:t>.</w:t>
      </w:r>
      <w:r w:rsidRPr="0ED69073">
        <w:rPr>
          <w:rFonts w:ascii="Palatino Linotype" w:hAnsi="Palatino Linotype"/>
        </w:rPr>
        <w:t xml:space="preserve"> It explains </w:t>
      </w:r>
      <w:r w:rsidR="00B5643E" w:rsidRPr="0ED69073">
        <w:rPr>
          <w:rFonts w:ascii="Palatino Linotype" w:hAnsi="Palatino Linotype"/>
        </w:rPr>
        <w:t>the support available to employees who are undergoing, or who are companions to individuals undergoing</w:t>
      </w:r>
      <w:r w:rsidR="00B242A9" w:rsidRPr="0ED69073">
        <w:rPr>
          <w:rFonts w:ascii="Palatino Linotype" w:hAnsi="Palatino Linotype"/>
        </w:rPr>
        <w:t xml:space="preserve"> assisted conception treatment (which is defined below).</w:t>
      </w:r>
      <w:r w:rsidR="00B5643E" w:rsidRPr="0ED69073">
        <w:rPr>
          <w:rFonts w:ascii="Palatino Linotype" w:hAnsi="Palatino Linotype"/>
        </w:rPr>
        <w:t xml:space="preserve"> Where we refer to individual treatments, such as IVF, this policy applies only to the named treatment. </w:t>
      </w:r>
      <w:bookmarkEnd w:id="0"/>
    </w:p>
    <w:p w14:paraId="37BE318A" w14:textId="222F0120" w:rsidR="00ED5D7B" w:rsidRPr="0030093D" w:rsidRDefault="00B5643E" w:rsidP="5AD234BC">
      <w:pPr>
        <w:pStyle w:val="Untitledsubclause1"/>
        <w:jc w:val="left"/>
        <w:rPr>
          <w:rFonts w:ascii="Palatino Linotype" w:hAnsi="Palatino Linotype"/>
        </w:rPr>
      </w:pPr>
      <w:bookmarkStart w:id="1" w:name="a151441"/>
      <w:r w:rsidRPr="5AD234BC">
        <w:rPr>
          <w:rFonts w:ascii="Palatino Linotype" w:hAnsi="Palatino Linotype"/>
        </w:rPr>
        <w:t xml:space="preserve">We recognise the impact </w:t>
      </w:r>
      <w:r w:rsidR="00B242A9" w:rsidRPr="5AD234BC">
        <w:rPr>
          <w:rFonts w:ascii="Palatino Linotype" w:hAnsi="Palatino Linotype"/>
        </w:rPr>
        <w:t>that undergoing assisted conception treatment</w:t>
      </w:r>
      <w:r w:rsidRPr="5AD234BC">
        <w:rPr>
          <w:rFonts w:ascii="Palatino Linotype" w:hAnsi="Palatino Linotype"/>
        </w:rPr>
        <w:t xml:space="preserve"> may have on employees</w:t>
      </w:r>
      <w:r w:rsidR="00B242A9" w:rsidRPr="5AD234BC">
        <w:rPr>
          <w:rFonts w:ascii="Palatino Linotype" w:hAnsi="Palatino Linotype"/>
        </w:rPr>
        <w:t xml:space="preserve"> and this policy is designed to support employees</w:t>
      </w:r>
      <w:r w:rsidR="00BA5139" w:rsidRPr="5AD234BC">
        <w:rPr>
          <w:rFonts w:ascii="Palatino Linotype" w:hAnsi="Palatino Linotype"/>
        </w:rPr>
        <w:t xml:space="preserve">. </w:t>
      </w:r>
      <w:r w:rsidRPr="5AD234BC">
        <w:rPr>
          <w:rFonts w:ascii="Palatino Linotype" w:hAnsi="Palatino Linotype"/>
        </w:rPr>
        <w:t>However</w:t>
      </w:r>
      <w:r w:rsidR="008A3D11" w:rsidRPr="5AD234BC">
        <w:rPr>
          <w:rFonts w:ascii="Palatino Linotype" w:hAnsi="Palatino Linotype"/>
        </w:rPr>
        <w:t>,</w:t>
      </w:r>
      <w:r w:rsidRPr="5AD234BC">
        <w:rPr>
          <w:rFonts w:ascii="Palatino Linotype" w:hAnsi="Palatino Linotype"/>
        </w:rPr>
        <w:t xml:space="preserve"> we appreciate that no two situations will be identical. We therefore encourage </w:t>
      </w:r>
      <w:r w:rsidR="00BA5139" w:rsidRPr="5AD234BC">
        <w:rPr>
          <w:rFonts w:ascii="Palatino Linotype" w:hAnsi="Palatino Linotype"/>
        </w:rPr>
        <w:t>you</w:t>
      </w:r>
      <w:r w:rsidRPr="5AD234BC">
        <w:rPr>
          <w:rFonts w:ascii="Palatino Linotype" w:hAnsi="Palatino Linotype"/>
        </w:rPr>
        <w:t xml:space="preserve"> to discuss with </w:t>
      </w:r>
      <w:r w:rsidR="0030093D" w:rsidRPr="5AD234BC">
        <w:rPr>
          <w:rFonts w:ascii="Palatino Linotype" w:hAnsi="Palatino Linotype"/>
        </w:rPr>
        <w:t>[</w:t>
      </w:r>
      <w:r w:rsidR="00BA5139" w:rsidRPr="5AD234BC">
        <w:rPr>
          <w:rFonts w:ascii="Palatino Linotype" w:hAnsi="Palatino Linotype"/>
          <w:highlight w:val="yellow"/>
        </w:rPr>
        <w:t>your</w:t>
      </w:r>
      <w:r w:rsidRPr="5AD234BC">
        <w:rPr>
          <w:rFonts w:ascii="Palatino Linotype" w:hAnsi="Palatino Linotype"/>
          <w:highlight w:val="yellow"/>
        </w:rPr>
        <w:t xml:space="preserve"> manager</w:t>
      </w:r>
      <w:r w:rsidR="052FD55F" w:rsidRPr="5AD234BC">
        <w:rPr>
          <w:rFonts w:ascii="Palatino Linotype" w:hAnsi="Palatino Linotype"/>
          <w:highlight w:val="yellow"/>
        </w:rPr>
        <w:t>] /</w:t>
      </w:r>
      <w:r w:rsidRPr="5AD234BC">
        <w:rPr>
          <w:rFonts w:ascii="Palatino Linotype" w:hAnsi="Palatino Linotype"/>
          <w:highlight w:val="yellow"/>
        </w:rPr>
        <w:t xml:space="preserve"> </w:t>
      </w:r>
      <w:r w:rsidR="00BA5139" w:rsidRPr="5AD234BC">
        <w:rPr>
          <w:rFonts w:ascii="Palatino Linotype" w:hAnsi="Palatino Linotype"/>
          <w:highlight w:val="yellow"/>
        </w:rPr>
        <w:t>[title of person responsible for HR matters]</w:t>
      </w:r>
      <w:r w:rsidRPr="5AD234BC">
        <w:rPr>
          <w:rFonts w:ascii="Palatino Linotype" w:hAnsi="Palatino Linotype"/>
          <w:highlight w:val="yellow"/>
        </w:rPr>
        <w:t xml:space="preserve"> </w:t>
      </w:r>
      <w:r w:rsidRPr="5AD234BC">
        <w:rPr>
          <w:rFonts w:ascii="Palatino Linotype" w:hAnsi="Palatino Linotype"/>
        </w:rPr>
        <w:t xml:space="preserve">what </w:t>
      </w:r>
      <w:proofErr w:type="gramStart"/>
      <w:r w:rsidRPr="5AD234BC">
        <w:rPr>
          <w:rFonts w:ascii="Palatino Linotype" w:hAnsi="Palatino Linotype"/>
        </w:rPr>
        <w:t>particular support</w:t>
      </w:r>
      <w:proofErr w:type="gramEnd"/>
      <w:r w:rsidRPr="5AD234BC">
        <w:rPr>
          <w:rFonts w:ascii="Palatino Linotype" w:hAnsi="Palatino Linotype"/>
        </w:rPr>
        <w:t xml:space="preserve"> </w:t>
      </w:r>
      <w:r w:rsidR="00BA5139" w:rsidRPr="5AD234BC">
        <w:rPr>
          <w:rFonts w:ascii="Palatino Linotype" w:hAnsi="Palatino Linotype"/>
        </w:rPr>
        <w:t>you</w:t>
      </w:r>
      <w:r w:rsidRPr="5AD234BC">
        <w:rPr>
          <w:rFonts w:ascii="Palatino Linotype" w:hAnsi="Palatino Linotype"/>
        </w:rPr>
        <w:t xml:space="preserve"> may need.</w:t>
      </w:r>
      <w:bookmarkEnd w:id="1"/>
    </w:p>
    <w:p w14:paraId="167F42EB" w14:textId="166E15C8" w:rsidR="00ED5D7B" w:rsidRDefault="0030093D" w:rsidP="29964902">
      <w:pPr>
        <w:pStyle w:val="Untitledsubclause1"/>
        <w:jc w:val="left"/>
        <w:rPr>
          <w:rFonts w:ascii="Palatino Linotype" w:hAnsi="Palatino Linotype"/>
        </w:rPr>
      </w:pPr>
      <w:bookmarkStart w:id="2" w:name="a432232"/>
      <w:bookmarkStart w:id="3" w:name="a306090"/>
      <w:r w:rsidRPr="5AD234BC">
        <w:rPr>
          <w:rFonts w:ascii="Palatino Linotype" w:hAnsi="Palatino Linotype"/>
        </w:rPr>
        <w:t>This policy is not part of your employment contract</w:t>
      </w:r>
      <w:r w:rsidR="008A3D11" w:rsidRPr="5AD234BC">
        <w:rPr>
          <w:rFonts w:ascii="Palatino Linotype" w:hAnsi="Palatino Linotype"/>
        </w:rPr>
        <w:t>,</w:t>
      </w:r>
      <w:r w:rsidRPr="5AD234BC">
        <w:rPr>
          <w:rFonts w:ascii="Palatino Linotype" w:hAnsi="Palatino Linotype"/>
        </w:rPr>
        <w:t xml:space="preserve"> and we can change it at any time</w:t>
      </w:r>
      <w:bookmarkEnd w:id="2"/>
      <w:r w:rsidRPr="5AD234BC">
        <w:rPr>
          <w:rFonts w:ascii="Palatino Linotype" w:hAnsi="Palatino Linotype"/>
        </w:rPr>
        <w:t>. If you have any questions</w:t>
      </w:r>
      <w:r w:rsidR="008A3D11" w:rsidRPr="5AD234BC">
        <w:rPr>
          <w:rFonts w:ascii="Palatino Linotype" w:hAnsi="Palatino Linotype"/>
        </w:rPr>
        <w:t>,</w:t>
      </w:r>
      <w:r w:rsidRPr="5AD234BC">
        <w:rPr>
          <w:rFonts w:ascii="Palatino Linotype" w:hAnsi="Palatino Linotype"/>
        </w:rPr>
        <w:t xml:space="preserve"> please talk to the [</w:t>
      </w:r>
      <w:r w:rsidRPr="5AD234BC">
        <w:rPr>
          <w:rFonts w:ascii="Palatino Linotype" w:hAnsi="Palatino Linotype"/>
          <w:highlight w:val="yellow"/>
        </w:rPr>
        <w:t>title of person responsible for handling HR issues in chambers</w:t>
      </w:r>
      <w:r w:rsidR="00B5643E" w:rsidRPr="5AD234BC">
        <w:rPr>
          <w:rFonts w:ascii="Palatino Linotype" w:hAnsi="Palatino Linotype"/>
        </w:rPr>
        <w:t xml:space="preserve">]. </w:t>
      </w:r>
      <w:bookmarkEnd w:id="3"/>
    </w:p>
    <w:p w14:paraId="2B36E54C" w14:textId="77777777" w:rsidR="00B5643E" w:rsidRDefault="00B5643E" w:rsidP="0ED69073">
      <w:pPr>
        <w:pStyle w:val="Untitledsubclause1"/>
        <w:jc w:val="left"/>
        <w:rPr>
          <w:rFonts w:ascii="Palatino Linotype" w:hAnsi="Palatino Linotype"/>
        </w:rPr>
      </w:pPr>
      <w:r w:rsidRPr="0ED69073">
        <w:rPr>
          <w:rFonts w:ascii="Palatino Linotype" w:hAnsi="Palatino Linotype"/>
        </w:rPr>
        <w:t>In this policy:</w:t>
      </w:r>
    </w:p>
    <w:p w14:paraId="740769BA" w14:textId="77777777" w:rsidR="00B5643E" w:rsidRPr="008154DA" w:rsidRDefault="00B5643E" w:rsidP="0ED69073">
      <w:pPr>
        <w:pStyle w:val="Untitledsubclause1"/>
        <w:numPr>
          <w:ilvl w:val="0"/>
          <w:numId w:val="0"/>
        </w:numPr>
        <w:ind w:left="1440" w:hanging="360"/>
        <w:jc w:val="left"/>
        <w:rPr>
          <w:rFonts w:ascii="Palatino Linotype" w:hAnsi="Palatino Linotype"/>
        </w:rPr>
      </w:pPr>
      <w:r w:rsidRPr="5AD234BC">
        <w:rPr>
          <w:rFonts w:ascii="Palatino Linotype" w:hAnsi="Palatino Linotype"/>
        </w:rPr>
        <w:t>•</w:t>
      </w:r>
      <w:r>
        <w:tab/>
      </w:r>
      <w:r w:rsidRPr="5AD234BC">
        <w:rPr>
          <w:rFonts w:ascii="Palatino Linotype" w:hAnsi="Palatino Linotype"/>
        </w:rPr>
        <w:t>'</w:t>
      </w:r>
      <w:r w:rsidRPr="00775B55">
        <w:rPr>
          <w:rFonts w:ascii="Palatino Linotype" w:hAnsi="Palatino Linotype"/>
          <w:b/>
          <w:bCs/>
        </w:rPr>
        <w:t>We</w:t>
      </w:r>
      <w:r w:rsidRPr="5AD234BC">
        <w:rPr>
          <w:rFonts w:ascii="Palatino Linotype" w:hAnsi="Palatino Linotype"/>
        </w:rPr>
        <w:t>'/'</w:t>
      </w:r>
      <w:r w:rsidRPr="00775B55">
        <w:rPr>
          <w:rFonts w:ascii="Palatino Linotype" w:hAnsi="Palatino Linotype"/>
          <w:b/>
          <w:bCs/>
        </w:rPr>
        <w:t>us</w:t>
      </w:r>
      <w:r w:rsidRPr="5AD234BC">
        <w:rPr>
          <w:rFonts w:ascii="Palatino Linotype" w:hAnsi="Palatino Linotype"/>
        </w:rPr>
        <w:t xml:space="preserve">' refers to </w:t>
      </w:r>
      <w:r w:rsidRPr="5AD234BC">
        <w:rPr>
          <w:rFonts w:ascii="Palatino Linotype" w:hAnsi="Palatino Linotype"/>
          <w:highlight w:val="yellow"/>
        </w:rPr>
        <w:t>[name of chambers]</w:t>
      </w:r>
    </w:p>
    <w:p w14:paraId="5B6FEB98" w14:textId="77777777" w:rsidR="00B5643E" w:rsidRPr="008154DA" w:rsidRDefault="00B5643E" w:rsidP="0ED69073">
      <w:pPr>
        <w:pStyle w:val="Untitledsubclause1"/>
        <w:numPr>
          <w:ilvl w:val="0"/>
          <w:numId w:val="0"/>
        </w:numPr>
        <w:ind w:left="1440" w:hanging="360"/>
        <w:jc w:val="left"/>
        <w:rPr>
          <w:rFonts w:ascii="Palatino Linotype" w:hAnsi="Palatino Linotype"/>
        </w:rPr>
      </w:pPr>
      <w:r w:rsidRPr="5AD234BC">
        <w:rPr>
          <w:rFonts w:ascii="Palatino Linotype" w:hAnsi="Palatino Linotype"/>
        </w:rPr>
        <w:t>•</w:t>
      </w:r>
      <w:r>
        <w:tab/>
      </w:r>
      <w:r w:rsidRPr="5AD234BC">
        <w:rPr>
          <w:rFonts w:ascii="Palatino Linotype" w:hAnsi="Palatino Linotype"/>
        </w:rPr>
        <w:t>'</w:t>
      </w:r>
      <w:r w:rsidRPr="00775B55">
        <w:rPr>
          <w:rFonts w:ascii="Palatino Linotype" w:hAnsi="Palatino Linotype"/>
          <w:b/>
          <w:bCs/>
        </w:rPr>
        <w:t>You</w:t>
      </w:r>
      <w:r w:rsidRPr="5AD234BC">
        <w:rPr>
          <w:rFonts w:ascii="Palatino Linotype" w:hAnsi="Palatino Linotype"/>
        </w:rPr>
        <w:t xml:space="preserve">' means all employees of </w:t>
      </w:r>
      <w:r w:rsidRPr="5AD234BC">
        <w:rPr>
          <w:rFonts w:ascii="Palatino Linotype" w:hAnsi="Palatino Linotype"/>
          <w:highlight w:val="yellow"/>
        </w:rPr>
        <w:t>[name of chambers]</w:t>
      </w:r>
    </w:p>
    <w:p w14:paraId="6530E5D3" w14:textId="5F0E6F90" w:rsidR="00B242A9" w:rsidRPr="008154DA" w:rsidRDefault="00B5643E" w:rsidP="5AD234BC">
      <w:pPr>
        <w:pStyle w:val="Untitledsubclause1"/>
        <w:numPr>
          <w:ilvl w:val="0"/>
          <w:numId w:val="0"/>
        </w:numPr>
        <w:ind w:left="1440" w:hanging="360"/>
        <w:jc w:val="left"/>
        <w:rPr>
          <w:rFonts w:ascii="Palatino Linotype" w:hAnsi="Palatino Linotype"/>
        </w:rPr>
      </w:pPr>
      <w:r w:rsidRPr="5AD234BC">
        <w:rPr>
          <w:rFonts w:ascii="Palatino Linotype" w:hAnsi="Palatino Linotype"/>
        </w:rPr>
        <w:t>•</w:t>
      </w:r>
      <w:r w:rsidR="00B242A9">
        <w:tab/>
      </w:r>
      <w:r w:rsidRPr="5AD234BC">
        <w:rPr>
          <w:rFonts w:ascii="Palatino Linotype" w:hAnsi="Palatino Linotype"/>
        </w:rPr>
        <w:t>'</w:t>
      </w:r>
      <w:r w:rsidRPr="00775B55">
        <w:rPr>
          <w:rFonts w:ascii="Palatino Linotype" w:hAnsi="Palatino Linotype"/>
          <w:b/>
          <w:bCs/>
        </w:rPr>
        <w:t>Manager</w:t>
      </w:r>
      <w:r w:rsidRPr="5AD234BC">
        <w:rPr>
          <w:rFonts w:ascii="Palatino Linotype" w:hAnsi="Palatino Linotype"/>
        </w:rPr>
        <w:t xml:space="preserve">' means </w:t>
      </w:r>
      <w:r w:rsidR="00B242A9" w:rsidRPr="5AD234BC">
        <w:rPr>
          <w:rFonts w:ascii="Palatino Linotype" w:hAnsi="Palatino Linotype"/>
        </w:rPr>
        <w:t xml:space="preserve">the person with </w:t>
      </w:r>
      <w:r w:rsidR="5C8BD54D" w:rsidRPr="5AD234BC">
        <w:rPr>
          <w:rFonts w:ascii="Palatino Linotype" w:hAnsi="Palatino Linotype"/>
        </w:rPr>
        <w:t>day-to-day</w:t>
      </w:r>
      <w:r w:rsidR="00B242A9" w:rsidRPr="5AD234BC">
        <w:rPr>
          <w:rFonts w:ascii="Palatino Linotype" w:hAnsi="Palatino Linotype"/>
        </w:rPr>
        <w:t xml:space="preserve"> </w:t>
      </w:r>
      <w:r w:rsidRPr="5AD234BC">
        <w:rPr>
          <w:rFonts w:ascii="Palatino Linotype" w:hAnsi="Palatino Linotype"/>
        </w:rPr>
        <w:t xml:space="preserve">responsibility for </w:t>
      </w:r>
      <w:r w:rsidR="00B242A9" w:rsidRPr="5AD234BC">
        <w:rPr>
          <w:rFonts w:ascii="Palatino Linotype" w:hAnsi="Palatino Linotype"/>
        </w:rPr>
        <w:t xml:space="preserve">managing </w:t>
      </w:r>
      <w:r w:rsidRPr="5AD234BC">
        <w:rPr>
          <w:rFonts w:ascii="Palatino Linotype" w:hAnsi="Palatino Linotype"/>
        </w:rPr>
        <w:t>you</w:t>
      </w:r>
    </w:p>
    <w:p w14:paraId="05A05EF2" w14:textId="1791ACB8" w:rsidR="00B242A9" w:rsidRPr="008154DA" w:rsidRDefault="00B242A9" w:rsidP="5AD234BC">
      <w:pPr>
        <w:pStyle w:val="Untitledsubclause1"/>
        <w:jc w:val="left"/>
        <w:rPr>
          <w:rFonts w:ascii="Palatino Linotype" w:hAnsi="Palatino Linotype"/>
        </w:rPr>
      </w:pPr>
      <w:r w:rsidRPr="5AD234BC">
        <w:rPr>
          <w:rFonts w:ascii="Palatino Linotype" w:hAnsi="Palatino Linotype"/>
        </w:rPr>
        <w:t>‘</w:t>
      </w:r>
      <w:r w:rsidR="001B4FCD" w:rsidRPr="00775B55">
        <w:rPr>
          <w:rFonts w:ascii="Palatino Linotype" w:hAnsi="Palatino Linotype"/>
          <w:b/>
          <w:bCs/>
        </w:rPr>
        <w:t>A</w:t>
      </w:r>
      <w:r w:rsidRPr="00775B55">
        <w:rPr>
          <w:rFonts w:ascii="Palatino Linotype" w:hAnsi="Palatino Linotype"/>
          <w:b/>
          <w:bCs/>
        </w:rPr>
        <w:t>ssisted conception treatment</w:t>
      </w:r>
      <w:r w:rsidRPr="5AD234BC">
        <w:rPr>
          <w:rFonts w:ascii="Palatino Linotype" w:hAnsi="Palatino Linotype"/>
        </w:rPr>
        <w:t xml:space="preserve">’ </w:t>
      </w:r>
      <w:r w:rsidR="003C2682" w:rsidRPr="5AD234BC">
        <w:rPr>
          <w:rFonts w:ascii="Palatino Linotype" w:hAnsi="Palatino Linotype"/>
        </w:rPr>
        <w:t>means</w:t>
      </w:r>
      <w:r w:rsidR="7E8D5897" w:rsidRPr="5AD234BC">
        <w:rPr>
          <w:rFonts w:ascii="Palatino Linotype" w:hAnsi="Palatino Linotype"/>
        </w:rPr>
        <w:t xml:space="preserve"> </w:t>
      </w:r>
      <w:r w:rsidRPr="5AD234BC">
        <w:rPr>
          <w:rFonts w:ascii="Palatino Linotype" w:hAnsi="Palatino Linotype"/>
        </w:rPr>
        <w:t xml:space="preserve">treatment associated with intrauterine insemination (IUI), in vitro fertilisation (IVF) (including where intracytoplasmic </w:t>
      </w:r>
      <w:r w:rsidRPr="5AD234BC">
        <w:rPr>
          <w:rFonts w:ascii="Palatino Linotype" w:hAnsi="Palatino Linotype"/>
        </w:rPr>
        <w:lastRenderedPageBreak/>
        <w:t>sperm injection, known as ICSI, is performed as part of IVF), egg freezing or surgical sperm retrieval</w:t>
      </w:r>
    </w:p>
    <w:p w14:paraId="34AB424F" w14:textId="77777777" w:rsidR="00ED5D7B" w:rsidRPr="00CE1496" w:rsidRDefault="00B5643E" w:rsidP="0ED69073">
      <w:pPr>
        <w:pStyle w:val="TitleClause"/>
        <w:jc w:val="left"/>
        <w:rPr>
          <w:rFonts w:ascii="Palatino Linotype" w:hAnsi="Palatino Linotype"/>
          <w:sz w:val="28"/>
          <w:szCs w:val="28"/>
        </w:rPr>
      </w:pPr>
      <w:bookmarkStart w:id="4" w:name="_Toc256000003"/>
      <w:bookmarkStart w:id="5" w:name="a745717"/>
      <w:r w:rsidRPr="0ED69073">
        <w:rPr>
          <w:rFonts w:ascii="Palatino Linotype" w:hAnsi="Palatino Linotype"/>
          <w:sz w:val="28"/>
          <w:szCs w:val="28"/>
        </w:rPr>
        <w:t>What treatment does this policy apply to?</w:t>
      </w:r>
      <w:bookmarkEnd w:id="4"/>
      <w:bookmarkEnd w:id="5"/>
    </w:p>
    <w:p w14:paraId="291BA30C" w14:textId="0FC00046" w:rsidR="00ED5D7B" w:rsidRPr="0030093D" w:rsidRDefault="00B5643E" w:rsidP="0ED69073">
      <w:pPr>
        <w:pStyle w:val="Untitledsubclause1"/>
        <w:jc w:val="left"/>
        <w:rPr>
          <w:rFonts w:ascii="Palatino Linotype" w:hAnsi="Palatino Linotype"/>
        </w:rPr>
      </w:pPr>
      <w:bookmarkStart w:id="6" w:name="a375392"/>
      <w:r w:rsidRPr="0ED69073">
        <w:rPr>
          <w:rFonts w:ascii="Palatino Linotype" w:hAnsi="Palatino Linotype"/>
        </w:rPr>
        <w:t xml:space="preserve">This policy applies to assisted conception treatment. Where fertility investigations and tests (as opposed to treatment) are taking place, any related appointments will be treated in the same way as other medical appointments </w:t>
      </w:r>
      <w:r w:rsidR="00BA5139" w:rsidRPr="0ED69073">
        <w:rPr>
          <w:rFonts w:ascii="Palatino Linotype" w:hAnsi="Palatino Linotype"/>
        </w:rPr>
        <w:t>[</w:t>
      </w:r>
      <w:r w:rsidRPr="0ED69073">
        <w:rPr>
          <w:rFonts w:ascii="Palatino Linotype" w:hAnsi="Palatino Linotype"/>
          <w:highlight w:val="yellow"/>
        </w:rPr>
        <w:t>and your time off from work will be paid</w:t>
      </w:r>
      <w:r w:rsidR="00BA5139" w:rsidRPr="0ED69073">
        <w:rPr>
          <w:rFonts w:ascii="Palatino Linotype" w:hAnsi="Palatino Linotype"/>
        </w:rPr>
        <w:t>]</w:t>
      </w:r>
      <w:r w:rsidRPr="0ED69073">
        <w:rPr>
          <w:rFonts w:ascii="Palatino Linotype" w:hAnsi="Palatino Linotype"/>
        </w:rPr>
        <w:t>. If treatment then starts, you will be able to take time off in accordance with this policy.</w:t>
      </w:r>
      <w:bookmarkEnd w:id="6"/>
    </w:p>
    <w:p w14:paraId="244ACEBD" w14:textId="77777777" w:rsidR="00ED5D7B" w:rsidRPr="0030093D" w:rsidRDefault="00B5643E" w:rsidP="0ED69073">
      <w:pPr>
        <w:pStyle w:val="Untitledsubclause1"/>
        <w:jc w:val="left"/>
        <w:rPr>
          <w:rFonts w:ascii="Palatino Linotype" w:hAnsi="Palatino Linotype"/>
        </w:rPr>
      </w:pPr>
      <w:bookmarkStart w:id="7" w:name="a775506"/>
      <w:r w:rsidRPr="0ED69073">
        <w:rPr>
          <w:rFonts w:ascii="Palatino Linotype" w:hAnsi="Palatino Linotype"/>
        </w:rPr>
        <w:t>Where possible, appointments for the investigation and testing of fertility issues should be arranged outside normal working hours. However, we recognise that this will not always be practicable (for example, because tests need to take place at a certain point in your cycle).</w:t>
      </w:r>
      <w:bookmarkEnd w:id="7"/>
    </w:p>
    <w:p w14:paraId="64E9F828" w14:textId="1C84064F" w:rsidR="00ED5D7B" w:rsidRPr="0030093D" w:rsidRDefault="00B5643E" w:rsidP="0ED69073">
      <w:pPr>
        <w:pStyle w:val="Untitledsubclause1"/>
        <w:jc w:val="left"/>
        <w:rPr>
          <w:rFonts w:ascii="Palatino Linotype" w:hAnsi="Palatino Linotype"/>
        </w:rPr>
      </w:pPr>
      <w:bookmarkStart w:id="8" w:name="a457317"/>
      <w:r w:rsidRPr="5AD234BC">
        <w:rPr>
          <w:rFonts w:ascii="Palatino Linotype" w:hAnsi="Palatino Linotype"/>
        </w:rPr>
        <w:t xml:space="preserve">If you are unwell because of taking fertility-related medicines or </w:t>
      </w:r>
      <w:proofErr w:type="gramStart"/>
      <w:r w:rsidRPr="5AD234BC">
        <w:rPr>
          <w:rFonts w:ascii="Palatino Linotype" w:hAnsi="Palatino Linotype"/>
        </w:rPr>
        <w:t>as a result of</w:t>
      </w:r>
      <w:proofErr w:type="gramEnd"/>
      <w:r w:rsidRPr="5AD234BC">
        <w:rPr>
          <w:rFonts w:ascii="Palatino Linotype" w:hAnsi="Palatino Linotype"/>
        </w:rPr>
        <w:t xml:space="preserve"> surgical procedures to manage infertility</w:t>
      </w:r>
      <w:r w:rsidR="00812A25" w:rsidRPr="5AD234BC">
        <w:rPr>
          <w:rFonts w:ascii="Palatino Linotype" w:hAnsi="Palatino Linotype"/>
        </w:rPr>
        <w:t>,</w:t>
      </w:r>
      <w:r w:rsidRPr="5AD234BC">
        <w:rPr>
          <w:rFonts w:ascii="Palatino Linotype" w:hAnsi="Palatino Linotype"/>
        </w:rPr>
        <w:t xml:space="preserve"> time off should be taken in accordance with our Sickness </w:t>
      </w:r>
      <w:r w:rsidR="20CE72A3" w:rsidRPr="5AD234BC">
        <w:rPr>
          <w:rFonts w:ascii="Palatino Linotype" w:hAnsi="Palatino Linotype"/>
        </w:rPr>
        <w:t>a</w:t>
      </w:r>
      <w:r w:rsidRPr="5AD234BC">
        <w:rPr>
          <w:rFonts w:ascii="Palatino Linotype" w:hAnsi="Palatino Linotype"/>
        </w:rPr>
        <w:t xml:space="preserve">bsence </w:t>
      </w:r>
      <w:r w:rsidR="2EA629F1" w:rsidRPr="5AD234BC">
        <w:rPr>
          <w:rFonts w:ascii="Palatino Linotype" w:hAnsi="Palatino Linotype"/>
        </w:rPr>
        <w:t>p</w:t>
      </w:r>
      <w:r w:rsidRPr="5AD234BC">
        <w:rPr>
          <w:rFonts w:ascii="Palatino Linotype" w:hAnsi="Palatino Linotype"/>
        </w:rPr>
        <w:t>olicy.</w:t>
      </w:r>
      <w:bookmarkEnd w:id="8"/>
    </w:p>
    <w:p w14:paraId="7EE20C04" w14:textId="42D603A2" w:rsidR="00ED5D7B" w:rsidRPr="0030093D" w:rsidRDefault="00B5643E" w:rsidP="0ED69073">
      <w:pPr>
        <w:pStyle w:val="Untitledsubclause1"/>
        <w:jc w:val="left"/>
        <w:rPr>
          <w:rFonts w:ascii="Palatino Linotype" w:hAnsi="Palatino Linotype"/>
        </w:rPr>
      </w:pPr>
      <w:bookmarkStart w:id="9" w:name="a425149"/>
      <w:r w:rsidRPr="0ED69073">
        <w:rPr>
          <w:rFonts w:ascii="Palatino Linotype" w:hAnsi="Palatino Linotype"/>
        </w:rPr>
        <w:t xml:space="preserve">For information on how </w:t>
      </w:r>
      <w:r w:rsidR="00227E4B" w:rsidRPr="0ED69073">
        <w:rPr>
          <w:rFonts w:ascii="Palatino Linotype" w:hAnsi="Palatino Linotype"/>
        </w:rPr>
        <w:t xml:space="preserve">absence </w:t>
      </w:r>
      <w:r w:rsidRPr="0ED69073">
        <w:rPr>
          <w:rFonts w:ascii="Palatino Linotype" w:hAnsi="Palatino Linotype"/>
        </w:rPr>
        <w:t xml:space="preserve">resulting from assisted conception </w:t>
      </w:r>
      <w:r w:rsidR="008A3D11" w:rsidRPr="0ED69073">
        <w:rPr>
          <w:rFonts w:ascii="Palatino Linotype" w:hAnsi="Palatino Linotype"/>
        </w:rPr>
        <w:t>t</w:t>
      </w:r>
      <w:r w:rsidRPr="0ED69073">
        <w:rPr>
          <w:rFonts w:ascii="Palatino Linotype" w:hAnsi="Palatino Linotype"/>
        </w:rPr>
        <w:t xml:space="preserve">reatment will be treated, see </w:t>
      </w:r>
      <w:r w:rsidRPr="0ED69073">
        <w:rPr>
          <w:rFonts w:ascii="Palatino Linotype" w:hAnsi="Palatino Linotype"/>
        </w:rPr>
        <w:fldChar w:fldCharType="begin"/>
      </w:r>
      <w:r w:rsidRPr="0ED69073">
        <w:rPr>
          <w:rFonts w:ascii="Palatino Linotype" w:hAnsi="Palatino Linotype"/>
        </w:rPr>
        <w:instrText>PAGEREF a720806\# "'paragraph '"  \h</w:instrText>
      </w:r>
      <w:r w:rsidRPr="0ED69073">
        <w:rPr>
          <w:rFonts w:ascii="Palatino Linotype" w:hAnsi="Palatino Linotype"/>
        </w:rPr>
      </w:r>
      <w:r w:rsidRPr="0ED69073">
        <w:rPr>
          <w:rFonts w:ascii="Palatino Linotype" w:hAnsi="Palatino Linotype"/>
        </w:rPr>
        <w:fldChar w:fldCharType="separate"/>
      </w:r>
      <w:r w:rsidR="00FB0DB6" w:rsidRPr="0ED69073">
        <w:rPr>
          <w:rFonts w:ascii="Palatino Linotype" w:hAnsi="Palatino Linotype"/>
          <w:noProof/>
        </w:rPr>
        <w:t xml:space="preserve">paragraph </w:t>
      </w:r>
      <w:r w:rsidRPr="0ED69073">
        <w:rPr>
          <w:rFonts w:ascii="Palatino Linotype" w:hAnsi="Palatino Linotype"/>
        </w:rPr>
        <w:fldChar w:fldCharType="end"/>
      </w:r>
      <w:r w:rsidRPr="0ED69073">
        <w:rPr>
          <w:rFonts w:ascii="Palatino Linotype" w:hAnsi="Palatino Linotype"/>
        </w:rPr>
        <w:fldChar w:fldCharType="begin"/>
      </w:r>
      <w:r w:rsidRPr="0ED69073">
        <w:rPr>
          <w:rFonts w:ascii="Palatino Linotype" w:hAnsi="Palatino Linotype"/>
          <w:highlight w:val="lightGray"/>
        </w:rPr>
        <w:instrText>REF a720806 \h \w</w:instrText>
      </w:r>
      <w:r w:rsidR="0030093D" w:rsidRPr="0ED69073">
        <w:rPr>
          <w:rFonts w:ascii="Palatino Linotype" w:hAnsi="Palatino Linotype"/>
        </w:rPr>
        <w:instrText xml:space="preserve"> \* MERGEFORMAT </w:instrText>
      </w:r>
      <w:r w:rsidRPr="0ED69073">
        <w:rPr>
          <w:rFonts w:ascii="Palatino Linotype" w:hAnsi="Palatino Linotype"/>
        </w:rPr>
      </w:r>
      <w:r w:rsidRPr="0ED69073">
        <w:rPr>
          <w:rFonts w:ascii="Palatino Linotype" w:hAnsi="Palatino Linotype"/>
        </w:rPr>
        <w:fldChar w:fldCharType="separate"/>
      </w:r>
      <w:r w:rsidR="00FB0DB6" w:rsidRPr="0ED69073">
        <w:rPr>
          <w:rFonts w:ascii="Palatino Linotype" w:hAnsi="Palatino Linotype"/>
        </w:rPr>
        <w:t>5</w:t>
      </w:r>
      <w:r w:rsidRPr="0ED69073">
        <w:rPr>
          <w:rFonts w:ascii="Palatino Linotype" w:hAnsi="Palatino Linotype"/>
        </w:rPr>
        <w:fldChar w:fldCharType="end"/>
      </w:r>
      <w:r w:rsidRPr="0ED69073">
        <w:rPr>
          <w:rFonts w:ascii="Palatino Linotype" w:hAnsi="Palatino Linotype"/>
        </w:rPr>
        <w:t>.</w:t>
      </w:r>
      <w:bookmarkEnd w:id="9"/>
    </w:p>
    <w:p w14:paraId="40F3EE76" w14:textId="77777777" w:rsidR="00ED5D7B" w:rsidRPr="0030093D" w:rsidRDefault="00B5643E" w:rsidP="0ED69073">
      <w:pPr>
        <w:pStyle w:val="Untitledsubclause1"/>
        <w:jc w:val="left"/>
        <w:rPr>
          <w:rFonts w:ascii="Palatino Linotype" w:hAnsi="Palatino Linotype"/>
        </w:rPr>
      </w:pPr>
      <w:bookmarkStart w:id="10" w:name="a404972"/>
      <w:r w:rsidRPr="0ED69073">
        <w:rPr>
          <w:rFonts w:ascii="Palatino Linotype" w:hAnsi="Palatino Linotype"/>
        </w:rPr>
        <w:t>If you are seeking to take time off or pay (or both) in accordance with this policy, we may ask you to provide evidence of any appointment. Suitable evidence may be a letter, email or appointment card from the hospital or clinic providing treatment.</w:t>
      </w:r>
      <w:bookmarkEnd w:id="10"/>
    </w:p>
    <w:p w14:paraId="69100C31" w14:textId="3B1B34DE" w:rsidR="00ED5D7B" w:rsidRPr="00CE1496" w:rsidRDefault="00B5643E" w:rsidP="0ED69073">
      <w:pPr>
        <w:pStyle w:val="TitleClause"/>
        <w:jc w:val="left"/>
        <w:rPr>
          <w:rFonts w:ascii="Palatino Linotype" w:hAnsi="Palatino Linotype"/>
          <w:sz w:val="28"/>
          <w:szCs w:val="28"/>
        </w:rPr>
      </w:pPr>
      <w:bookmarkStart w:id="11" w:name="_Toc256000004"/>
      <w:bookmarkStart w:id="12" w:name="a376191"/>
      <w:r w:rsidRPr="0ED69073">
        <w:rPr>
          <w:rFonts w:ascii="Palatino Linotype" w:hAnsi="Palatino Linotype"/>
          <w:sz w:val="28"/>
          <w:szCs w:val="28"/>
        </w:rPr>
        <w:t>Time off and pay for assisted conception appointments</w:t>
      </w:r>
      <w:bookmarkEnd w:id="11"/>
      <w:bookmarkEnd w:id="12"/>
    </w:p>
    <w:p w14:paraId="27B0A026" w14:textId="681BAC01" w:rsidR="00ED5D7B" w:rsidRPr="0030093D" w:rsidRDefault="00B5643E" w:rsidP="0ED69073">
      <w:pPr>
        <w:pStyle w:val="Untitledsubclause1"/>
        <w:jc w:val="left"/>
        <w:rPr>
          <w:rFonts w:ascii="Palatino Linotype" w:hAnsi="Palatino Linotype"/>
        </w:rPr>
      </w:pPr>
      <w:bookmarkStart w:id="13" w:name="a955457"/>
      <w:r w:rsidRPr="5AD234BC">
        <w:rPr>
          <w:rFonts w:ascii="Palatino Linotype" w:hAnsi="Palatino Linotype"/>
        </w:rPr>
        <w:t>You may take up to [</w:t>
      </w:r>
      <w:r w:rsidR="5F802436" w:rsidRPr="5AD234BC">
        <w:rPr>
          <w:rFonts w:ascii="Palatino Linotype" w:hAnsi="Palatino Linotype"/>
          <w:highlight w:val="yellow"/>
        </w:rPr>
        <w:t>number</w:t>
      </w:r>
      <w:r w:rsidRPr="5AD234BC">
        <w:rPr>
          <w:rFonts w:ascii="Palatino Linotype" w:hAnsi="Palatino Linotype"/>
        </w:rPr>
        <w:t>] days' paid leave in any 12-month period for the purpose of undergoing and recovering from assisted conception treatment. This leave can be taken in [</w:t>
      </w:r>
      <w:r w:rsidRPr="5AD234BC">
        <w:rPr>
          <w:rFonts w:ascii="Palatino Linotype" w:hAnsi="Palatino Linotype"/>
          <w:highlight w:val="yellow"/>
        </w:rPr>
        <w:t xml:space="preserve">full days </w:t>
      </w:r>
      <w:r w:rsidR="627260FF" w:rsidRPr="5AD234BC">
        <w:rPr>
          <w:rFonts w:ascii="Palatino Linotype" w:hAnsi="Palatino Linotype"/>
          <w:highlight w:val="yellow"/>
        </w:rPr>
        <w:t>or</w:t>
      </w:r>
      <w:r w:rsidRPr="5AD234BC">
        <w:rPr>
          <w:rFonts w:ascii="Palatino Linotype" w:hAnsi="Palatino Linotype"/>
          <w:highlight w:val="yellow"/>
        </w:rPr>
        <w:t xml:space="preserve"> half days</w:t>
      </w:r>
      <w:r w:rsidRPr="5AD234BC">
        <w:rPr>
          <w:rFonts w:ascii="Palatino Linotype" w:hAnsi="Palatino Linotype"/>
        </w:rPr>
        <w:t>]. The leave entitlement will be prorated for part-time employees.</w:t>
      </w:r>
      <w:bookmarkEnd w:id="13"/>
    </w:p>
    <w:p w14:paraId="3DFC9E4F" w14:textId="1AF38AA8" w:rsidR="00ED5D7B" w:rsidRPr="00BA5139" w:rsidRDefault="00B5643E" w:rsidP="0ED69073">
      <w:pPr>
        <w:pStyle w:val="Untitledsubclause1"/>
        <w:jc w:val="left"/>
        <w:rPr>
          <w:rFonts w:ascii="Palatino Linotype" w:hAnsi="Palatino Linotype"/>
          <w:highlight w:val="yellow"/>
        </w:rPr>
      </w:pPr>
      <w:bookmarkStart w:id="14" w:name="a640644"/>
      <w:r w:rsidRPr="5AD234BC">
        <w:rPr>
          <w:rFonts w:ascii="Palatino Linotype" w:hAnsi="Palatino Linotype"/>
        </w:rPr>
        <w:t>Any additional paid or unpaid time off under this policy off will be at our discretion. However, you may be able to benefit from our [</w:t>
      </w:r>
      <w:r w:rsidRPr="5AD234BC">
        <w:rPr>
          <w:rFonts w:ascii="Palatino Linotype" w:hAnsi="Palatino Linotype"/>
          <w:highlight w:val="yellow"/>
        </w:rPr>
        <w:t xml:space="preserve">Flexible </w:t>
      </w:r>
      <w:r w:rsidR="0EA5B94D" w:rsidRPr="5AD234BC">
        <w:rPr>
          <w:rFonts w:ascii="Palatino Linotype" w:hAnsi="Palatino Linotype"/>
          <w:highlight w:val="yellow"/>
        </w:rPr>
        <w:t>w</w:t>
      </w:r>
      <w:r w:rsidRPr="5AD234BC">
        <w:rPr>
          <w:rFonts w:ascii="Palatino Linotype" w:hAnsi="Palatino Linotype"/>
          <w:highlight w:val="yellow"/>
        </w:rPr>
        <w:t xml:space="preserve">orking </w:t>
      </w:r>
      <w:r w:rsidR="04013F89" w:rsidRPr="5AD234BC">
        <w:rPr>
          <w:rFonts w:ascii="Palatino Linotype" w:hAnsi="Palatino Linotype"/>
          <w:highlight w:val="yellow"/>
        </w:rPr>
        <w:t>p</w:t>
      </w:r>
      <w:r w:rsidRPr="5AD234BC">
        <w:rPr>
          <w:rFonts w:ascii="Palatino Linotype" w:hAnsi="Palatino Linotype"/>
          <w:highlight w:val="yellow"/>
        </w:rPr>
        <w:t xml:space="preserve">olicy], [Flexi-time </w:t>
      </w:r>
      <w:r w:rsidR="1B54DB2C" w:rsidRPr="5AD234BC">
        <w:rPr>
          <w:rFonts w:ascii="Palatino Linotype" w:hAnsi="Palatino Linotype"/>
          <w:highlight w:val="yellow"/>
        </w:rPr>
        <w:t>p</w:t>
      </w:r>
      <w:r w:rsidRPr="5AD234BC">
        <w:rPr>
          <w:rFonts w:ascii="Palatino Linotype" w:hAnsi="Palatino Linotype"/>
          <w:highlight w:val="yellow"/>
        </w:rPr>
        <w:t xml:space="preserve">olicy], [Sickness </w:t>
      </w:r>
      <w:r w:rsidR="0B206E0A" w:rsidRPr="5AD234BC">
        <w:rPr>
          <w:rFonts w:ascii="Palatino Linotype" w:hAnsi="Palatino Linotype"/>
          <w:highlight w:val="yellow"/>
        </w:rPr>
        <w:t>a</w:t>
      </w:r>
      <w:r w:rsidRPr="5AD234BC">
        <w:rPr>
          <w:rFonts w:ascii="Palatino Linotype" w:hAnsi="Palatino Linotype"/>
          <w:highlight w:val="yellow"/>
        </w:rPr>
        <w:t xml:space="preserve">bsence </w:t>
      </w:r>
      <w:r w:rsidR="244836DD" w:rsidRPr="5AD234BC">
        <w:rPr>
          <w:rFonts w:ascii="Palatino Linotype" w:hAnsi="Palatino Linotype"/>
          <w:highlight w:val="yellow"/>
        </w:rPr>
        <w:t>p</w:t>
      </w:r>
      <w:r w:rsidRPr="5AD234BC">
        <w:rPr>
          <w:rFonts w:ascii="Palatino Linotype" w:hAnsi="Palatino Linotype"/>
          <w:highlight w:val="yellow"/>
        </w:rPr>
        <w:t>olicy], [</w:t>
      </w:r>
      <w:r w:rsidR="48A21CD3" w:rsidRPr="5AD234BC">
        <w:rPr>
          <w:rFonts w:ascii="Palatino Linotype" w:hAnsi="Palatino Linotype"/>
          <w:highlight w:val="yellow"/>
        </w:rPr>
        <w:t>name of additional policy</w:t>
      </w:r>
      <w:r w:rsidRPr="5AD234BC">
        <w:rPr>
          <w:rFonts w:ascii="Palatino Linotype" w:hAnsi="Palatino Linotype"/>
          <w:highlight w:val="yellow"/>
        </w:rPr>
        <w:t xml:space="preserve">]. </w:t>
      </w:r>
      <w:bookmarkEnd w:id="14"/>
    </w:p>
    <w:p w14:paraId="1F5201A3" w14:textId="77777777" w:rsidR="00ED5D7B" w:rsidRPr="0030093D" w:rsidRDefault="00B5643E" w:rsidP="0ED69073">
      <w:pPr>
        <w:pStyle w:val="TitleClause"/>
        <w:jc w:val="left"/>
        <w:rPr>
          <w:rFonts w:ascii="Palatino Linotype" w:hAnsi="Palatino Linotype"/>
          <w:sz w:val="28"/>
          <w:szCs w:val="28"/>
        </w:rPr>
      </w:pPr>
      <w:bookmarkStart w:id="15" w:name="_Toc256000005"/>
      <w:bookmarkStart w:id="16" w:name="a450669"/>
      <w:r w:rsidRPr="0ED69073">
        <w:rPr>
          <w:rFonts w:ascii="Palatino Linotype" w:hAnsi="Palatino Linotype"/>
          <w:sz w:val="28"/>
          <w:szCs w:val="28"/>
        </w:rPr>
        <w:lastRenderedPageBreak/>
        <w:t>Support in the workplace</w:t>
      </w:r>
      <w:bookmarkEnd w:id="15"/>
      <w:bookmarkEnd w:id="16"/>
    </w:p>
    <w:p w14:paraId="281581E3" w14:textId="191214D0" w:rsidR="00ED5D7B" w:rsidRPr="00BA5139" w:rsidRDefault="00B5643E" w:rsidP="0ED69073">
      <w:pPr>
        <w:pStyle w:val="Untitledsubclause1"/>
        <w:jc w:val="left"/>
        <w:rPr>
          <w:rFonts w:ascii="Palatino Linotype" w:hAnsi="Palatino Linotype"/>
          <w:highlight w:val="yellow"/>
        </w:rPr>
      </w:pPr>
      <w:bookmarkStart w:id="17" w:name="a112555"/>
      <w:r w:rsidRPr="5AD234BC">
        <w:rPr>
          <w:rFonts w:ascii="Palatino Linotype" w:hAnsi="Palatino Linotype"/>
        </w:rPr>
        <w:t xml:space="preserve">If there are workplace measures we can implement to help you while you are undergoing assisted conception treatment, </w:t>
      </w:r>
      <w:r w:rsidR="0030093D" w:rsidRPr="5AD234BC">
        <w:rPr>
          <w:rFonts w:ascii="Palatino Linotype" w:hAnsi="Palatino Linotype"/>
        </w:rPr>
        <w:t>[</w:t>
      </w:r>
      <w:r w:rsidRPr="5AD234BC">
        <w:rPr>
          <w:rFonts w:ascii="Palatino Linotype" w:hAnsi="Palatino Linotype"/>
          <w:highlight w:val="yellow"/>
        </w:rPr>
        <w:t>such as the provision of a fridge for storing medication, a quiet space to inject or the flexibility to take last-minute calls from your clinic confidentially</w:t>
      </w:r>
      <w:r w:rsidR="0030093D" w:rsidRPr="5AD234BC">
        <w:rPr>
          <w:rFonts w:ascii="Palatino Linotype" w:hAnsi="Palatino Linotype"/>
        </w:rPr>
        <w:t>]</w:t>
      </w:r>
      <w:r w:rsidRPr="5AD234BC">
        <w:rPr>
          <w:rFonts w:ascii="Palatino Linotype" w:hAnsi="Palatino Linotype"/>
        </w:rPr>
        <w:t xml:space="preserve">, please speak with </w:t>
      </w:r>
      <w:r w:rsidR="0030093D" w:rsidRPr="5AD234BC">
        <w:rPr>
          <w:rFonts w:ascii="Palatino Linotype" w:hAnsi="Palatino Linotype"/>
        </w:rPr>
        <w:t>[</w:t>
      </w:r>
      <w:r w:rsidRPr="5AD234BC">
        <w:rPr>
          <w:rFonts w:ascii="Palatino Linotype" w:hAnsi="Palatino Linotype"/>
          <w:highlight w:val="yellow"/>
        </w:rPr>
        <w:t>your manager</w:t>
      </w:r>
      <w:r w:rsidR="4A58CB78" w:rsidRPr="5AD234BC">
        <w:rPr>
          <w:rFonts w:ascii="Palatino Linotype" w:hAnsi="Palatino Linotype"/>
          <w:highlight w:val="yellow"/>
        </w:rPr>
        <w:t>] /</w:t>
      </w:r>
      <w:r w:rsidRPr="5AD234BC">
        <w:rPr>
          <w:rFonts w:ascii="Palatino Linotype" w:hAnsi="Palatino Linotype"/>
          <w:highlight w:val="yellow"/>
        </w:rPr>
        <w:t xml:space="preserve"> </w:t>
      </w:r>
      <w:r w:rsidR="00BA5139" w:rsidRPr="5AD234BC">
        <w:rPr>
          <w:rFonts w:ascii="Palatino Linotype" w:hAnsi="Palatino Linotype"/>
          <w:highlight w:val="yellow"/>
        </w:rPr>
        <w:t>[title of person responsible for HR matters]</w:t>
      </w:r>
      <w:r w:rsidR="0030093D" w:rsidRPr="5AD234BC">
        <w:rPr>
          <w:rFonts w:ascii="Palatino Linotype" w:hAnsi="Palatino Linotype"/>
          <w:highlight w:val="yellow"/>
        </w:rPr>
        <w:t>]</w:t>
      </w:r>
      <w:r w:rsidRPr="5AD234BC">
        <w:rPr>
          <w:rFonts w:ascii="Palatino Linotype" w:hAnsi="Palatino Linotype"/>
          <w:highlight w:val="yellow"/>
        </w:rPr>
        <w:t xml:space="preserve">. </w:t>
      </w:r>
      <w:bookmarkEnd w:id="17"/>
    </w:p>
    <w:p w14:paraId="5C24B9BB" w14:textId="51C5556C" w:rsidR="00ED5D7B" w:rsidRPr="0030093D" w:rsidRDefault="00B5643E" w:rsidP="0ED69073">
      <w:pPr>
        <w:pStyle w:val="TitleClause"/>
        <w:jc w:val="left"/>
        <w:rPr>
          <w:rFonts w:ascii="Palatino Linotype" w:hAnsi="Palatino Linotype"/>
          <w:sz w:val="28"/>
          <w:szCs w:val="28"/>
        </w:rPr>
      </w:pPr>
      <w:bookmarkStart w:id="18" w:name="_Toc256000006"/>
      <w:bookmarkStart w:id="19" w:name="a720806"/>
      <w:r w:rsidRPr="0ED69073">
        <w:rPr>
          <w:rFonts w:ascii="Palatino Linotype" w:hAnsi="Palatino Linotype"/>
          <w:sz w:val="28"/>
          <w:szCs w:val="28"/>
        </w:rPr>
        <w:t>Sickness resulting from assisted conception treatment</w:t>
      </w:r>
      <w:bookmarkEnd w:id="18"/>
      <w:bookmarkEnd w:id="19"/>
    </w:p>
    <w:p w14:paraId="07F613BA" w14:textId="3604EF9D" w:rsidR="00ED5D7B" w:rsidRPr="0030093D" w:rsidRDefault="00B5643E" w:rsidP="0ED69073">
      <w:pPr>
        <w:pStyle w:val="Untitledsubclause1"/>
        <w:jc w:val="left"/>
        <w:rPr>
          <w:rFonts w:ascii="Palatino Linotype" w:hAnsi="Palatino Linotype"/>
        </w:rPr>
      </w:pPr>
      <w:bookmarkStart w:id="20" w:name="a574127"/>
      <w:r w:rsidRPr="5AD234BC">
        <w:rPr>
          <w:rFonts w:ascii="Palatino Linotype" w:hAnsi="Palatino Linotype"/>
        </w:rPr>
        <w:t xml:space="preserve">If you need to take time off due to sickness caused by the side effects of assisted conception treatment, this time off will be treated as sickness absence in accordance with our Sickness </w:t>
      </w:r>
      <w:r w:rsidR="35B8C0B0" w:rsidRPr="5AD234BC">
        <w:rPr>
          <w:rFonts w:ascii="Palatino Linotype" w:hAnsi="Palatino Linotype"/>
        </w:rPr>
        <w:t>a</w:t>
      </w:r>
      <w:r w:rsidRPr="5AD234BC">
        <w:rPr>
          <w:rFonts w:ascii="Palatino Linotype" w:hAnsi="Palatino Linotype"/>
        </w:rPr>
        <w:t xml:space="preserve">bsence </w:t>
      </w:r>
      <w:r w:rsidR="3374368C" w:rsidRPr="5AD234BC">
        <w:rPr>
          <w:rFonts w:ascii="Palatino Linotype" w:hAnsi="Palatino Linotype"/>
        </w:rPr>
        <w:t>p</w:t>
      </w:r>
      <w:r w:rsidRPr="5AD234BC">
        <w:rPr>
          <w:rFonts w:ascii="Palatino Linotype" w:hAnsi="Palatino Linotype"/>
        </w:rPr>
        <w:t>olicy.</w:t>
      </w:r>
      <w:bookmarkEnd w:id="20"/>
    </w:p>
    <w:p w14:paraId="065F836A" w14:textId="3BD41E88" w:rsidR="00ED5D7B" w:rsidRPr="0030093D" w:rsidRDefault="00227E4B" w:rsidP="0ED69073">
      <w:pPr>
        <w:pStyle w:val="Untitledsubclause1"/>
        <w:jc w:val="left"/>
        <w:rPr>
          <w:rFonts w:ascii="Palatino Linotype" w:hAnsi="Palatino Linotype"/>
        </w:rPr>
      </w:pPr>
      <w:bookmarkStart w:id="21" w:name="a982042"/>
      <w:r w:rsidRPr="5AD234BC">
        <w:rPr>
          <w:rFonts w:ascii="Palatino Linotype" w:hAnsi="Palatino Linotype"/>
        </w:rPr>
        <w:t>A</w:t>
      </w:r>
      <w:r w:rsidR="00B5643E" w:rsidRPr="5AD234BC">
        <w:rPr>
          <w:rFonts w:ascii="Palatino Linotype" w:hAnsi="Palatino Linotype"/>
        </w:rPr>
        <w:t>bsence relating to IUI or IVF treatment, including following implantation of a fertilised ovum, will be recorded separately from other sickness absence and disregarded in any future employment-related decisions. [</w:t>
      </w:r>
      <w:r w:rsidR="00B5643E" w:rsidRPr="5AD234BC">
        <w:rPr>
          <w:rFonts w:ascii="Palatino Linotype" w:hAnsi="Palatino Linotype"/>
          <w:highlight w:val="yellow"/>
        </w:rPr>
        <w:t xml:space="preserve">It will not count towards the trigger points in our Sickness </w:t>
      </w:r>
      <w:r w:rsidR="0D480073" w:rsidRPr="5AD234BC">
        <w:rPr>
          <w:rFonts w:ascii="Palatino Linotype" w:hAnsi="Palatino Linotype"/>
          <w:highlight w:val="yellow"/>
        </w:rPr>
        <w:t>a</w:t>
      </w:r>
      <w:r w:rsidR="00B5643E" w:rsidRPr="5AD234BC">
        <w:rPr>
          <w:rFonts w:ascii="Palatino Linotype" w:hAnsi="Palatino Linotype"/>
          <w:highlight w:val="yellow"/>
        </w:rPr>
        <w:t xml:space="preserve">bsence </w:t>
      </w:r>
      <w:r w:rsidR="508DA4BA" w:rsidRPr="5AD234BC">
        <w:rPr>
          <w:rFonts w:ascii="Palatino Linotype" w:hAnsi="Palatino Linotype"/>
          <w:highlight w:val="yellow"/>
        </w:rPr>
        <w:t>p</w:t>
      </w:r>
      <w:r w:rsidR="00B5643E" w:rsidRPr="5AD234BC">
        <w:rPr>
          <w:rFonts w:ascii="Palatino Linotype" w:hAnsi="Palatino Linotype"/>
          <w:highlight w:val="yellow"/>
        </w:rPr>
        <w:t>olicy.</w:t>
      </w:r>
      <w:r w:rsidR="00B5643E" w:rsidRPr="5AD234BC">
        <w:rPr>
          <w:rFonts w:ascii="Palatino Linotype" w:hAnsi="Palatino Linotype"/>
        </w:rPr>
        <w:t xml:space="preserve">] </w:t>
      </w:r>
      <w:bookmarkEnd w:id="21"/>
    </w:p>
    <w:p w14:paraId="19413FDE" w14:textId="77777777" w:rsidR="00ED5D7B" w:rsidRPr="0030093D" w:rsidRDefault="00B5643E" w:rsidP="0ED69073">
      <w:pPr>
        <w:pStyle w:val="TitleClause"/>
        <w:jc w:val="left"/>
        <w:rPr>
          <w:rFonts w:ascii="Palatino Linotype" w:hAnsi="Palatino Linotype"/>
          <w:sz w:val="28"/>
          <w:szCs w:val="28"/>
        </w:rPr>
      </w:pPr>
      <w:bookmarkStart w:id="22" w:name="_Toc256000007"/>
      <w:bookmarkStart w:id="23" w:name="a325718"/>
      <w:r w:rsidRPr="0ED69073">
        <w:rPr>
          <w:rFonts w:ascii="Palatino Linotype" w:hAnsi="Palatino Linotype"/>
          <w:sz w:val="28"/>
          <w:szCs w:val="28"/>
        </w:rPr>
        <w:t>Time off for accompanying a person to assisted conception appointments and attending medical appointments</w:t>
      </w:r>
      <w:bookmarkEnd w:id="22"/>
      <w:bookmarkEnd w:id="23"/>
    </w:p>
    <w:p w14:paraId="773BF0A0" w14:textId="18465168" w:rsidR="00ED5D7B" w:rsidRPr="0030093D" w:rsidRDefault="00B5643E" w:rsidP="0ED69073">
      <w:pPr>
        <w:pStyle w:val="Untitledsubclause1"/>
        <w:jc w:val="left"/>
        <w:rPr>
          <w:rFonts w:ascii="Palatino Linotype" w:hAnsi="Palatino Linotype"/>
        </w:rPr>
      </w:pPr>
      <w:bookmarkStart w:id="24" w:name="a990498"/>
      <w:r w:rsidRPr="5AD234BC">
        <w:rPr>
          <w:rFonts w:ascii="Palatino Linotype" w:hAnsi="Palatino Linotype"/>
        </w:rPr>
        <w:t>You may take up to [</w:t>
      </w:r>
      <w:r w:rsidR="113CDE8A" w:rsidRPr="5AD234BC">
        <w:rPr>
          <w:rFonts w:ascii="Palatino Linotype" w:hAnsi="Palatino Linotype"/>
          <w:highlight w:val="yellow"/>
        </w:rPr>
        <w:t>number</w:t>
      </w:r>
      <w:r w:rsidRPr="5AD234BC">
        <w:rPr>
          <w:rFonts w:ascii="Palatino Linotype" w:hAnsi="Palatino Linotype"/>
        </w:rPr>
        <w:t xml:space="preserve">] days' paid leave in any 12-month period to accompany an individual undergoing assisted conception treatment. This leave can be taken in [full days </w:t>
      </w:r>
      <w:r w:rsidR="6CF7969D" w:rsidRPr="5AD234BC">
        <w:rPr>
          <w:rFonts w:ascii="Palatino Linotype" w:hAnsi="Palatino Linotype"/>
          <w:b/>
          <w:bCs/>
        </w:rPr>
        <w:t>or</w:t>
      </w:r>
      <w:r w:rsidRPr="5AD234BC">
        <w:rPr>
          <w:rFonts w:ascii="Palatino Linotype" w:hAnsi="Palatino Linotype"/>
        </w:rPr>
        <w:t xml:space="preserve"> half days]. The leave entitlement will be prorated for part-time employees. Alternatively, you may take annual leave in accordance with our </w:t>
      </w:r>
      <w:proofErr w:type="gramStart"/>
      <w:r w:rsidRPr="5AD234BC">
        <w:rPr>
          <w:rFonts w:ascii="Palatino Linotype" w:hAnsi="Palatino Linotype"/>
        </w:rPr>
        <w:t>Annual</w:t>
      </w:r>
      <w:proofErr w:type="gramEnd"/>
      <w:r w:rsidRPr="5AD234BC">
        <w:rPr>
          <w:rFonts w:ascii="Palatino Linotype" w:hAnsi="Palatino Linotype"/>
        </w:rPr>
        <w:t xml:space="preserve"> </w:t>
      </w:r>
      <w:r w:rsidR="2681B8A7" w:rsidRPr="5AD234BC">
        <w:rPr>
          <w:rFonts w:ascii="Palatino Linotype" w:hAnsi="Palatino Linotype"/>
        </w:rPr>
        <w:t>l</w:t>
      </w:r>
      <w:r w:rsidRPr="5AD234BC">
        <w:rPr>
          <w:rFonts w:ascii="Palatino Linotype" w:hAnsi="Palatino Linotype"/>
        </w:rPr>
        <w:t xml:space="preserve">eave </w:t>
      </w:r>
      <w:r w:rsidR="7370A535" w:rsidRPr="5AD234BC">
        <w:rPr>
          <w:rFonts w:ascii="Palatino Linotype" w:hAnsi="Palatino Linotype"/>
        </w:rPr>
        <w:t>p</w:t>
      </w:r>
      <w:r w:rsidRPr="5AD234BC">
        <w:rPr>
          <w:rFonts w:ascii="Palatino Linotype" w:hAnsi="Palatino Linotype"/>
        </w:rPr>
        <w:t>olicy. You may also be able to benefit from our [</w:t>
      </w:r>
      <w:r w:rsidRPr="5AD234BC">
        <w:rPr>
          <w:rFonts w:ascii="Palatino Linotype" w:hAnsi="Palatino Linotype"/>
          <w:highlight w:val="yellow"/>
        </w:rPr>
        <w:t xml:space="preserve">Flexible </w:t>
      </w:r>
      <w:r w:rsidR="0EB5E889" w:rsidRPr="5AD234BC">
        <w:rPr>
          <w:rFonts w:ascii="Palatino Linotype" w:hAnsi="Palatino Linotype"/>
          <w:highlight w:val="yellow"/>
        </w:rPr>
        <w:t>w</w:t>
      </w:r>
      <w:r w:rsidRPr="5AD234BC">
        <w:rPr>
          <w:rFonts w:ascii="Palatino Linotype" w:hAnsi="Palatino Linotype"/>
          <w:highlight w:val="yellow"/>
        </w:rPr>
        <w:t xml:space="preserve">orking </w:t>
      </w:r>
      <w:r w:rsidR="1CDB8889" w:rsidRPr="5AD234BC">
        <w:rPr>
          <w:rFonts w:ascii="Palatino Linotype" w:hAnsi="Palatino Linotype"/>
          <w:highlight w:val="yellow"/>
        </w:rPr>
        <w:t>p</w:t>
      </w:r>
      <w:r w:rsidRPr="5AD234BC">
        <w:rPr>
          <w:rFonts w:ascii="Palatino Linotype" w:hAnsi="Palatino Linotype"/>
          <w:highlight w:val="yellow"/>
        </w:rPr>
        <w:t xml:space="preserve">olicy], [Flexi-time </w:t>
      </w:r>
      <w:r w:rsidR="21865C0C" w:rsidRPr="5AD234BC">
        <w:rPr>
          <w:rFonts w:ascii="Palatino Linotype" w:hAnsi="Palatino Linotype"/>
          <w:highlight w:val="yellow"/>
        </w:rPr>
        <w:t>p</w:t>
      </w:r>
      <w:r w:rsidRPr="5AD234BC">
        <w:rPr>
          <w:rFonts w:ascii="Palatino Linotype" w:hAnsi="Palatino Linotype"/>
          <w:highlight w:val="yellow"/>
        </w:rPr>
        <w:t>olicy], [</w:t>
      </w:r>
      <w:r w:rsidR="2907BC2C" w:rsidRPr="5AD234BC">
        <w:rPr>
          <w:rFonts w:ascii="Palatino Linotype" w:hAnsi="Palatino Linotype"/>
          <w:highlight w:val="yellow"/>
        </w:rPr>
        <w:t>Name of additional policy</w:t>
      </w:r>
      <w:r w:rsidRPr="5AD234BC">
        <w:rPr>
          <w:rFonts w:ascii="Palatino Linotype" w:hAnsi="Palatino Linotype"/>
        </w:rPr>
        <w:t xml:space="preserve">]. </w:t>
      </w:r>
      <w:bookmarkEnd w:id="24"/>
    </w:p>
    <w:p w14:paraId="518B272E" w14:textId="5AE72DEE" w:rsidR="00ED5D7B" w:rsidRPr="0030093D" w:rsidRDefault="00B5643E" w:rsidP="0ED69073">
      <w:pPr>
        <w:pStyle w:val="Parasubclause1"/>
        <w:jc w:val="left"/>
        <w:rPr>
          <w:rFonts w:ascii="Palatino Linotype" w:hAnsi="Palatino Linotype"/>
          <w:b/>
          <w:bCs/>
        </w:rPr>
      </w:pPr>
      <w:r w:rsidRPr="5AD234BC">
        <w:rPr>
          <w:rFonts w:ascii="Palatino Linotype" w:hAnsi="Palatino Linotype"/>
          <w:b/>
          <w:bCs/>
        </w:rPr>
        <w:t>O</w:t>
      </w:r>
      <w:r w:rsidR="0FD1BE2E" w:rsidRPr="5AD234BC">
        <w:rPr>
          <w:rFonts w:ascii="Palatino Linotype" w:hAnsi="Palatino Linotype"/>
          <w:b/>
          <w:bCs/>
        </w:rPr>
        <w:t>r</w:t>
      </w:r>
    </w:p>
    <w:p w14:paraId="626AEFB1" w14:textId="0BA96183" w:rsidR="00ED5D7B" w:rsidRPr="0030093D" w:rsidRDefault="00B5643E" w:rsidP="0ED69073">
      <w:pPr>
        <w:pStyle w:val="Parasubclause1"/>
        <w:jc w:val="left"/>
        <w:rPr>
          <w:rFonts w:ascii="Palatino Linotype" w:hAnsi="Palatino Linotype"/>
        </w:rPr>
      </w:pPr>
      <w:r w:rsidRPr="5AD234BC">
        <w:rPr>
          <w:rFonts w:ascii="Palatino Linotype" w:hAnsi="Palatino Linotype"/>
        </w:rPr>
        <w:t xml:space="preserve">You may take unpaid time off to accompany an individual undergoing assisted conception treatment. Alternatively, you may take annual leave in accordance with our </w:t>
      </w:r>
      <w:proofErr w:type="gramStart"/>
      <w:r w:rsidRPr="5AD234BC">
        <w:rPr>
          <w:rFonts w:ascii="Palatino Linotype" w:hAnsi="Palatino Linotype"/>
        </w:rPr>
        <w:t>Annual</w:t>
      </w:r>
      <w:proofErr w:type="gramEnd"/>
      <w:r w:rsidRPr="5AD234BC">
        <w:rPr>
          <w:rFonts w:ascii="Palatino Linotype" w:hAnsi="Palatino Linotype"/>
        </w:rPr>
        <w:t xml:space="preserve"> </w:t>
      </w:r>
      <w:r w:rsidR="0344E20A" w:rsidRPr="5AD234BC">
        <w:rPr>
          <w:rFonts w:ascii="Palatino Linotype" w:hAnsi="Palatino Linotype"/>
        </w:rPr>
        <w:t>l</w:t>
      </w:r>
      <w:r w:rsidRPr="5AD234BC">
        <w:rPr>
          <w:rFonts w:ascii="Palatino Linotype" w:hAnsi="Palatino Linotype"/>
        </w:rPr>
        <w:t xml:space="preserve">eave </w:t>
      </w:r>
      <w:r w:rsidR="455A8F7A" w:rsidRPr="5AD234BC">
        <w:rPr>
          <w:rFonts w:ascii="Palatino Linotype" w:hAnsi="Palatino Linotype"/>
        </w:rPr>
        <w:t>p</w:t>
      </w:r>
      <w:r w:rsidRPr="5AD234BC">
        <w:rPr>
          <w:rFonts w:ascii="Palatino Linotype" w:hAnsi="Palatino Linotype"/>
        </w:rPr>
        <w:t>olicy. You may also be able to benefit from our</w:t>
      </w:r>
      <w:r w:rsidRPr="5AD234BC">
        <w:rPr>
          <w:rFonts w:ascii="Palatino Linotype" w:hAnsi="Palatino Linotype"/>
          <w:highlight w:val="yellow"/>
        </w:rPr>
        <w:t xml:space="preserve"> [Flexible </w:t>
      </w:r>
      <w:r w:rsidR="2F832286" w:rsidRPr="5AD234BC">
        <w:rPr>
          <w:rFonts w:ascii="Palatino Linotype" w:hAnsi="Palatino Linotype"/>
          <w:highlight w:val="yellow"/>
        </w:rPr>
        <w:t>w</w:t>
      </w:r>
      <w:r w:rsidRPr="5AD234BC">
        <w:rPr>
          <w:rFonts w:ascii="Palatino Linotype" w:hAnsi="Palatino Linotype"/>
          <w:highlight w:val="yellow"/>
        </w:rPr>
        <w:t xml:space="preserve">orking </w:t>
      </w:r>
      <w:r w:rsidR="6BAF24A2" w:rsidRPr="5AD234BC">
        <w:rPr>
          <w:rFonts w:ascii="Palatino Linotype" w:hAnsi="Palatino Linotype"/>
          <w:highlight w:val="yellow"/>
        </w:rPr>
        <w:t>p</w:t>
      </w:r>
      <w:r w:rsidRPr="5AD234BC">
        <w:rPr>
          <w:rFonts w:ascii="Palatino Linotype" w:hAnsi="Palatino Linotype"/>
          <w:highlight w:val="yellow"/>
        </w:rPr>
        <w:t xml:space="preserve">olicy], [Flexi-time </w:t>
      </w:r>
      <w:r w:rsidR="62A5F9D6" w:rsidRPr="5AD234BC">
        <w:rPr>
          <w:rFonts w:ascii="Palatino Linotype" w:hAnsi="Palatino Linotype"/>
          <w:highlight w:val="yellow"/>
        </w:rPr>
        <w:t>p</w:t>
      </w:r>
      <w:r w:rsidRPr="5AD234BC">
        <w:rPr>
          <w:rFonts w:ascii="Palatino Linotype" w:hAnsi="Palatino Linotype"/>
          <w:highlight w:val="yellow"/>
        </w:rPr>
        <w:t>olicy], [</w:t>
      </w:r>
      <w:r w:rsidR="6B9585FB" w:rsidRPr="5AD234BC">
        <w:rPr>
          <w:rFonts w:ascii="Palatino Linotype" w:hAnsi="Palatino Linotype"/>
          <w:highlight w:val="yellow"/>
        </w:rPr>
        <w:t>Name of additional polic</w:t>
      </w:r>
      <w:r w:rsidR="3CF79200" w:rsidRPr="5AD234BC">
        <w:rPr>
          <w:rFonts w:ascii="Palatino Linotype" w:hAnsi="Palatino Linotype"/>
          <w:highlight w:val="yellow"/>
        </w:rPr>
        <w:t>y</w:t>
      </w:r>
      <w:r w:rsidRPr="5AD234BC">
        <w:rPr>
          <w:rFonts w:ascii="Palatino Linotype" w:hAnsi="Palatino Linotype"/>
          <w:highlight w:val="yellow"/>
        </w:rPr>
        <w:t>].</w:t>
      </w:r>
    </w:p>
    <w:p w14:paraId="3B7A4D4A" w14:textId="77777777" w:rsidR="00ED5D7B" w:rsidRPr="0030093D" w:rsidRDefault="00B5643E" w:rsidP="0ED69073">
      <w:pPr>
        <w:pStyle w:val="Untitledsubclause1"/>
        <w:jc w:val="left"/>
        <w:rPr>
          <w:rFonts w:ascii="Palatino Linotype" w:hAnsi="Palatino Linotype"/>
        </w:rPr>
      </w:pPr>
      <w:bookmarkStart w:id="25" w:name="a620277"/>
      <w:r w:rsidRPr="0ED69073">
        <w:rPr>
          <w:rFonts w:ascii="Palatino Linotype" w:hAnsi="Palatino Linotype"/>
        </w:rPr>
        <w:t xml:space="preserve">In accordance with </w:t>
      </w:r>
      <w:r w:rsidRPr="0ED69073">
        <w:rPr>
          <w:rFonts w:ascii="Palatino Linotype" w:hAnsi="Palatino Linotype"/>
        </w:rPr>
        <w:fldChar w:fldCharType="begin"/>
      </w:r>
      <w:r w:rsidRPr="0ED69073">
        <w:rPr>
          <w:rFonts w:ascii="Palatino Linotype" w:hAnsi="Palatino Linotype"/>
        </w:rPr>
        <w:instrText>PAGEREF a375392\# "'paragraph '"  \h</w:instrText>
      </w:r>
      <w:r w:rsidRPr="0ED69073">
        <w:rPr>
          <w:rFonts w:ascii="Palatino Linotype" w:hAnsi="Palatino Linotype"/>
        </w:rPr>
      </w:r>
      <w:r w:rsidRPr="0ED69073">
        <w:rPr>
          <w:rFonts w:ascii="Palatino Linotype" w:hAnsi="Palatino Linotype"/>
        </w:rPr>
        <w:fldChar w:fldCharType="separate"/>
      </w:r>
      <w:r w:rsidR="00FB0DB6" w:rsidRPr="0ED69073">
        <w:rPr>
          <w:rFonts w:ascii="Palatino Linotype" w:hAnsi="Palatino Linotype"/>
          <w:noProof/>
        </w:rPr>
        <w:t xml:space="preserve">paragraph </w:t>
      </w:r>
      <w:r w:rsidRPr="0ED69073">
        <w:rPr>
          <w:rFonts w:ascii="Palatino Linotype" w:hAnsi="Palatino Linotype"/>
        </w:rPr>
        <w:fldChar w:fldCharType="end"/>
      </w:r>
      <w:r w:rsidRPr="0ED69073">
        <w:rPr>
          <w:rFonts w:ascii="Palatino Linotype" w:hAnsi="Palatino Linotype"/>
        </w:rPr>
        <w:fldChar w:fldCharType="begin"/>
      </w:r>
      <w:r w:rsidRPr="0ED69073">
        <w:rPr>
          <w:rFonts w:ascii="Palatino Linotype" w:hAnsi="Palatino Linotype"/>
          <w:highlight w:val="lightGray"/>
        </w:rPr>
        <w:instrText>REF a375392 \h \w</w:instrText>
      </w:r>
      <w:r w:rsidR="0030093D" w:rsidRPr="0ED69073">
        <w:rPr>
          <w:rFonts w:ascii="Palatino Linotype" w:hAnsi="Palatino Linotype"/>
        </w:rPr>
        <w:instrText xml:space="preserve"> \* MERGEFORMAT </w:instrText>
      </w:r>
      <w:r w:rsidRPr="0ED69073">
        <w:rPr>
          <w:rFonts w:ascii="Palatino Linotype" w:hAnsi="Palatino Linotype"/>
        </w:rPr>
      </w:r>
      <w:r w:rsidRPr="0ED69073">
        <w:rPr>
          <w:rFonts w:ascii="Palatino Linotype" w:hAnsi="Palatino Linotype"/>
        </w:rPr>
        <w:fldChar w:fldCharType="separate"/>
      </w:r>
      <w:r w:rsidR="00FB0DB6" w:rsidRPr="0ED69073">
        <w:rPr>
          <w:rFonts w:ascii="Palatino Linotype" w:hAnsi="Palatino Linotype"/>
        </w:rPr>
        <w:t>2.1</w:t>
      </w:r>
      <w:r w:rsidRPr="0ED69073">
        <w:rPr>
          <w:rFonts w:ascii="Palatino Linotype" w:hAnsi="Palatino Linotype"/>
        </w:rPr>
        <w:fldChar w:fldCharType="end"/>
      </w:r>
      <w:r w:rsidRPr="0ED69073">
        <w:rPr>
          <w:rFonts w:ascii="Palatino Linotype" w:hAnsi="Palatino Linotype"/>
        </w:rPr>
        <w:t>, if you are required to attend a medical appointment for fertility investigations or tests, we will treat this time off in the same way as other medical appointments and it will be paid.</w:t>
      </w:r>
      <w:bookmarkEnd w:id="25"/>
    </w:p>
    <w:p w14:paraId="5DF3F09D" w14:textId="77777777" w:rsidR="00ED5D7B" w:rsidRPr="0030093D" w:rsidRDefault="00B5643E" w:rsidP="0ED69073">
      <w:pPr>
        <w:pStyle w:val="Untitledsubclause1"/>
        <w:jc w:val="left"/>
        <w:rPr>
          <w:rFonts w:ascii="Palatino Linotype" w:hAnsi="Palatino Linotype"/>
        </w:rPr>
      </w:pPr>
      <w:bookmarkStart w:id="26" w:name="a188691"/>
      <w:r w:rsidRPr="0ED69073">
        <w:rPr>
          <w:rFonts w:ascii="Palatino Linotype" w:hAnsi="Palatino Linotype"/>
        </w:rPr>
        <w:lastRenderedPageBreak/>
        <w:t>Please give us as much notice of any medical appointment as possible and try to arrange appointments outside normal working hours. However, we recognise that this may not always be possible.</w:t>
      </w:r>
      <w:bookmarkEnd w:id="26"/>
    </w:p>
    <w:p w14:paraId="7262A3FA" w14:textId="68A6BFCC" w:rsidR="00ED5D7B" w:rsidRPr="00CE1496" w:rsidRDefault="00B5643E" w:rsidP="0ED69073">
      <w:pPr>
        <w:pStyle w:val="TitleClause"/>
        <w:jc w:val="left"/>
        <w:rPr>
          <w:rFonts w:ascii="Palatino Linotype" w:hAnsi="Palatino Linotype"/>
          <w:sz w:val="28"/>
          <w:szCs w:val="28"/>
        </w:rPr>
      </w:pPr>
      <w:bookmarkStart w:id="27" w:name="_Toc256000008"/>
      <w:bookmarkStart w:id="28" w:name="a643739"/>
      <w:r w:rsidRPr="0ED69073">
        <w:rPr>
          <w:rFonts w:ascii="Palatino Linotype" w:hAnsi="Palatino Linotype"/>
          <w:sz w:val="28"/>
          <w:szCs w:val="28"/>
        </w:rPr>
        <w:t>Unsuccessful IUI and IVF treatment cycles</w:t>
      </w:r>
      <w:bookmarkEnd w:id="27"/>
      <w:r w:rsidRPr="0ED69073">
        <w:rPr>
          <w:rFonts w:ascii="Palatino Linotype" w:hAnsi="Palatino Linotype"/>
          <w:sz w:val="28"/>
          <w:szCs w:val="28"/>
        </w:rPr>
        <w:fldChar w:fldCharType="begin"/>
      </w:r>
      <w:r w:rsidRPr="0ED69073">
        <w:rPr>
          <w:rFonts w:ascii="Palatino Linotype" w:hAnsi="Palatino Linotype"/>
          <w:sz w:val="28"/>
          <w:szCs w:val="28"/>
        </w:rPr>
        <w:instrText>MACROBUTTON optional</w:instrText>
      </w:r>
      <w:r w:rsidRPr="0ED69073">
        <w:rPr>
          <w:rFonts w:ascii="Palatino Linotype" w:hAnsi="Palatino Linotype"/>
          <w:sz w:val="28"/>
          <w:szCs w:val="28"/>
        </w:rPr>
        <w:fldChar w:fldCharType="end"/>
      </w:r>
      <w:bookmarkEnd w:id="28"/>
    </w:p>
    <w:p w14:paraId="4D39B211" w14:textId="26401267" w:rsidR="00ED5D7B" w:rsidRPr="0030093D" w:rsidRDefault="00B5643E" w:rsidP="0ED69073">
      <w:pPr>
        <w:pStyle w:val="Untitledsubclause1"/>
        <w:jc w:val="left"/>
        <w:rPr>
          <w:rFonts w:ascii="Palatino Linotype" w:hAnsi="Palatino Linotype"/>
        </w:rPr>
      </w:pPr>
      <w:bookmarkStart w:id="29" w:name="a371121"/>
      <w:r w:rsidRPr="0ED69073">
        <w:rPr>
          <w:rFonts w:ascii="Palatino Linotype" w:hAnsi="Palatino Linotype"/>
        </w:rPr>
        <w:t xml:space="preserve">We recognise that unsuccessful IUI and IVF treatment can result in considerable distress. Consequently, you may take [NUMBER] days' paid leave if you have undergone an unsuccessful IUI or IVF treatment cycle yourself. This entitlement to paid leave applies in respect of </w:t>
      </w:r>
      <w:r w:rsidR="00BA5139" w:rsidRPr="0ED69073">
        <w:rPr>
          <w:rFonts w:ascii="Palatino Linotype" w:hAnsi="Palatino Linotype"/>
        </w:rPr>
        <w:t>[</w:t>
      </w:r>
      <w:r w:rsidRPr="0ED69073">
        <w:rPr>
          <w:rFonts w:ascii="Palatino Linotype" w:hAnsi="Palatino Linotype"/>
          <w:highlight w:val="yellow"/>
        </w:rPr>
        <w:t>each unsuccessful IUI or IVF treatment cycle</w:t>
      </w:r>
      <w:r w:rsidR="00E83871" w:rsidRPr="0ED69073">
        <w:rPr>
          <w:rFonts w:ascii="Palatino Linotype" w:hAnsi="Palatino Linotype"/>
          <w:highlight w:val="yellow"/>
        </w:rPr>
        <w:t>/up to three IUI or IVF treatment cycles in a 12</w:t>
      </w:r>
      <w:r w:rsidR="419F64F4" w:rsidRPr="0ED69073">
        <w:rPr>
          <w:rFonts w:ascii="Palatino Linotype" w:hAnsi="Palatino Linotype"/>
          <w:highlight w:val="yellow"/>
        </w:rPr>
        <w:t>-</w:t>
      </w:r>
      <w:r w:rsidR="00E83871" w:rsidRPr="0ED69073">
        <w:rPr>
          <w:rFonts w:ascii="Palatino Linotype" w:hAnsi="Palatino Linotype"/>
          <w:highlight w:val="yellow"/>
        </w:rPr>
        <w:t>month period</w:t>
      </w:r>
      <w:r w:rsidR="00E83871" w:rsidRPr="0ED69073">
        <w:rPr>
          <w:rFonts w:ascii="Palatino Linotype" w:hAnsi="Palatino Linotype"/>
        </w:rPr>
        <w:t xml:space="preserve">] </w:t>
      </w:r>
      <w:r w:rsidRPr="0ED69073">
        <w:rPr>
          <w:rFonts w:ascii="Palatino Linotype" w:hAnsi="Palatino Linotype"/>
        </w:rPr>
        <w:t xml:space="preserve">and is in addition to the paid leave provided for in </w:t>
      </w:r>
      <w:r w:rsidRPr="0ED69073">
        <w:rPr>
          <w:rFonts w:ascii="Palatino Linotype" w:hAnsi="Palatino Linotype"/>
        </w:rPr>
        <w:fldChar w:fldCharType="begin"/>
      </w:r>
      <w:r w:rsidRPr="0ED69073">
        <w:rPr>
          <w:rFonts w:ascii="Palatino Linotype" w:hAnsi="Palatino Linotype"/>
        </w:rPr>
        <w:instrText>PAGEREF a955457\# "'paragraph '"  \h</w:instrText>
      </w:r>
      <w:r w:rsidRPr="0ED69073">
        <w:rPr>
          <w:rFonts w:ascii="Palatino Linotype" w:hAnsi="Palatino Linotype"/>
        </w:rPr>
      </w:r>
      <w:r w:rsidRPr="0ED69073">
        <w:rPr>
          <w:rFonts w:ascii="Palatino Linotype" w:hAnsi="Palatino Linotype"/>
        </w:rPr>
        <w:fldChar w:fldCharType="separate"/>
      </w:r>
      <w:r w:rsidR="00FB0DB6" w:rsidRPr="0ED69073">
        <w:rPr>
          <w:rFonts w:ascii="Palatino Linotype" w:hAnsi="Palatino Linotype"/>
          <w:noProof/>
        </w:rPr>
        <w:t xml:space="preserve">paragraph </w:t>
      </w:r>
      <w:r w:rsidRPr="0ED69073">
        <w:rPr>
          <w:rFonts w:ascii="Palatino Linotype" w:hAnsi="Palatino Linotype"/>
        </w:rPr>
        <w:fldChar w:fldCharType="end"/>
      </w:r>
      <w:r w:rsidRPr="0ED69073">
        <w:rPr>
          <w:rFonts w:ascii="Palatino Linotype" w:hAnsi="Palatino Linotype"/>
        </w:rPr>
        <w:fldChar w:fldCharType="begin"/>
      </w:r>
      <w:r w:rsidRPr="0ED69073">
        <w:rPr>
          <w:rFonts w:ascii="Palatino Linotype" w:hAnsi="Palatino Linotype"/>
          <w:highlight w:val="lightGray"/>
        </w:rPr>
        <w:instrText>REF a955457 \h \w</w:instrText>
      </w:r>
      <w:r w:rsidR="0030093D" w:rsidRPr="0ED69073">
        <w:rPr>
          <w:rFonts w:ascii="Palatino Linotype" w:hAnsi="Palatino Linotype"/>
        </w:rPr>
        <w:instrText xml:space="preserve"> \* MERGEFORMAT </w:instrText>
      </w:r>
      <w:r w:rsidRPr="0ED69073">
        <w:rPr>
          <w:rFonts w:ascii="Palatino Linotype" w:hAnsi="Palatino Linotype"/>
        </w:rPr>
      </w:r>
      <w:r w:rsidRPr="0ED69073">
        <w:rPr>
          <w:rFonts w:ascii="Palatino Linotype" w:hAnsi="Palatino Linotype"/>
        </w:rPr>
        <w:fldChar w:fldCharType="separate"/>
      </w:r>
      <w:r w:rsidR="00FB0DB6" w:rsidRPr="0ED69073">
        <w:rPr>
          <w:rFonts w:ascii="Palatino Linotype" w:hAnsi="Palatino Linotype"/>
        </w:rPr>
        <w:t>3.1</w:t>
      </w:r>
      <w:r w:rsidRPr="0ED69073">
        <w:rPr>
          <w:rFonts w:ascii="Palatino Linotype" w:hAnsi="Palatino Linotype"/>
        </w:rPr>
        <w:fldChar w:fldCharType="end"/>
      </w:r>
      <w:r w:rsidRPr="0ED69073">
        <w:rPr>
          <w:rFonts w:ascii="Palatino Linotype" w:hAnsi="Palatino Linotype"/>
        </w:rPr>
        <w:t xml:space="preserve">. For the purposes of this policy, an unsuccessful IUI or IVF treatment cycle includes any cycle which does not result in a confirmed pregnancy, regardless of whether </w:t>
      </w:r>
      <w:r w:rsidR="00BA5139" w:rsidRPr="0ED69073">
        <w:rPr>
          <w:rFonts w:ascii="Palatino Linotype" w:hAnsi="Palatino Linotype"/>
        </w:rPr>
        <w:t>you</w:t>
      </w:r>
      <w:r w:rsidRPr="0ED69073">
        <w:rPr>
          <w:rFonts w:ascii="Palatino Linotype" w:hAnsi="Palatino Linotype"/>
        </w:rPr>
        <w:t xml:space="preserve"> </w:t>
      </w:r>
      <w:r w:rsidR="00EB0EA5" w:rsidRPr="0ED69073">
        <w:rPr>
          <w:rFonts w:ascii="Palatino Linotype" w:hAnsi="Palatino Linotype"/>
        </w:rPr>
        <w:t>reach</w:t>
      </w:r>
      <w:r w:rsidRPr="0ED69073">
        <w:rPr>
          <w:rFonts w:ascii="Palatino Linotype" w:hAnsi="Palatino Linotype"/>
        </w:rPr>
        <w:t xml:space="preserve"> the point of embryo transfer or not. If you experience pregnancy loss following confirmation of a pregnancy resulting from </w:t>
      </w:r>
      <w:r w:rsidR="00C34206" w:rsidRPr="0ED69073">
        <w:rPr>
          <w:rFonts w:ascii="Palatino Linotype" w:hAnsi="Palatino Linotype"/>
        </w:rPr>
        <w:t>a</w:t>
      </w:r>
      <w:r w:rsidRPr="0ED69073">
        <w:rPr>
          <w:rFonts w:ascii="Palatino Linotype" w:hAnsi="Palatino Linotype"/>
        </w:rPr>
        <w:t xml:space="preserve">ssisted </w:t>
      </w:r>
      <w:r w:rsidR="00C34206" w:rsidRPr="0ED69073">
        <w:rPr>
          <w:rFonts w:ascii="Palatino Linotype" w:hAnsi="Palatino Linotype"/>
        </w:rPr>
        <w:t>c</w:t>
      </w:r>
      <w:r w:rsidRPr="0ED69073">
        <w:rPr>
          <w:rFonts w:ascii="Palatino Linotype" w:hAnsi="Palatino Linotype"/>
        </w:rPr>
        <w:t xml:space="preserve">onception </w:t>
      </w:r>
      <w:r w:rsidR="00C34206" w:rsidRPr="0ED69073">
        <w:rPr>
          <w:rFonts w:ascii="Palatino Linotype" w:hAnsi="Palatino Linotype"/>
        </w:rPr>
        <w:t>t</w:t>
      </w:r>
      <w:r w:rsidRPr="0ED69073">
        <w:rPr>
          <w:rFonts w:ascii="Palatino Linotype" w:hAnsi="Palatino Linotype"/>
        </w:rPr>
        <w:t>reatment, you should speak with your line manager about what support and paid leave may be available to you. [</w:t>
      </w:r>
      <w:r w:rsidRPr="0ED69073">
        <w:rPr>
          <w:rFonts w:ascii="Palatino Linotype" w:hAnsi="Palatino Linotype"/>
          <w:highlight w:val="yellow"/>
        </w:rPr>
        <w:t xml:space="preserve">You may be entitled to pregnancy loss leave under our Pregnancy </w:t>
      </w:r>
      <w:r w:rsidR="7A7C669A" w:rsidRPr="0ED69073">
        <w:rPr>
          <w:rFonts w:ascii="Palatino Linotype" w:hAnsi="Palatino Linotype"/>
          <w:highlight w:val="yellow"/>
        </w:rPr>
        <w:t>l</w:t>
      </w:r>
      <w:r w:rsidRPr="0ED69073">
        <w:rPr>
          <w:rFonts w:ascii="Palatino Linotype" w:hAnsi="Palatino Linotype"/>
          <w:highlight w:val="yellow"/>
        </w:rPr>
        <w:t xml:space="preserve">oss </w:t>
      </w:r>
      <w:r w:rsidR="38E6824B" w:rsidRPr="0ED69073">
        <w:rPr>
          <w:rFonts w:ascii="Palatino Linotype" w:hAnsi="Palatino Linotype"/>
          <w:highlight w:val="yellow"/>
        </w:rPr>
        <w:t>p</w:t>
      </w:r>
      <w:r w:rsidRPr="0ED69073">
        <w:rPr>
          <w:rFonts w:ascii="Palatino Linotype" w:hAnsi="Palatino Linotype"/>
          <w:highlight w:val="yellow"/>
        </w:rPr>
        <w:t>olicy.]</w:t>
      </w:r>
      <w:bookmarkEnd w:id="29"/>
    </w:p>
    <w:p w14:paraId="397126F2" w14:textId="7D7586B2" w:rsidR="00ED5D7B" w:rsidRPr="0030093D" w:rsidRDefault="00B5643E" w:rsidP="0ED69073">
      <w:pPr>
        <w:pStyle w:val="Untitledsubclause1"/>
        <w:jc w:val="left"/>
        <w:rPr>
          <w:rFonts w:ascii="Palatino Linotype" w:hAnsi="Palatino Linotype"/>
        </w:rPr>
      </w:pPr>
      <w:bookmarkStart w:id="30" w:name="a533020"/>
      <w:r w:rsidRPr="0ED69073">
        <w:rPr>
          <w:rFonts w:ascii="Palatino Linotype" w:hAnsi="Palatino Linotype"/>
        </w:rPr>
        <w:t xml:space="preserve">You must take any paid leave in accordance with </w:t>
      </w:r>
      <w:r w:rsidRPr="0ED69073">
        <w:rPr>
          <w:rFonts w:ascii="Palatino Linotype" w:hAnsi="Palatino Linotype"/>
        </w:rPr>
        <w:fldChar w:fldCharType="begin"/>
      </w:r>
      <w:r w:rsidRPr="0ED69073">
        <w:rPr>
          <w:rFonts w:ascii="Palatino Linotype" w:hAnsi="Palatino Linotype"/>
        </w:rPr>
        <w:instrText>PAGEREF a371121\# "'paragraph '"  \h</w:instrText>
      </w:r>
      <w:r w:rsidRPr="0ED69073">
        <w:rPr>
          <w:rFonts w:ascii="Palatino Linotype" w:hAnsi="Palatino Linotype"/>
        </w:rPr>
      </w:r>
      <w:r w:rsidRPr="0ED69073">
        <w:rPr>
          <w:rFonts w:ascii="Palatino Linotype" w:hAnsi="Palatino Linotype"/>
        </w:rPr>
        <w:fldChar w:fldCharType="separate"/>
      </w:r>
      <w:r w:rsidR="00FB0DB6" w:rsidRPr="0ED69073">
        <w:rPr>
          <w:rFonts w:ascii="Palatino Linotype" w:hAnsi="Palatino Linotype"/>
          <w:noProof/>
        </w:rPr>
        <w:t xml:space="preserve">paragraph </w:t>
      </w:r>
      <w:r w:rsidRPr="0ED69073">
        <w:rPr>
          <w:rFonts w:ascii="Palatino Linotype" w:hAnsi="Palatino Linotype"/>
        </w:rPr>
        <w:fldChar w:fldCharType="end"/>
      </w:r>
      <w:r w:rsidRPr="0ED69073">
        <w:rPr>
          <w:rFonts w:ascii="Palatino Linotype" w:hAnsi="Palatino Linotype"/>
        </w:rPr>
        <w:fldChar w:fldCharType="begin"/>
      </w:r>
      <w:r w:rsidRPr="0ED69073">
        <w:rPr>
          <w:rFonts w:ascii="Palatino Linotype" w:hAnsi="Palatino Linotype"/>
          <w:highlight w:val="lightGray"/>
        </w:rPr>
        <w:instrText>REF a371121 \h \w</w:instrText>
      </w:r>
      <w:r w:rsidR="0030093D" w:rsidRPr="0ED69073">
        <w:rPr>
          <w:rFonts w:ascii="Palatino Linotype" w:hAnsi="Palatino Linotype"/>
        </w:rPr>
        <w:instrText xml:space="preserve"> \* MERGEFORMAT </w:instrText>
      </w:r>
      <w:r w:rsidRPr="0ED69073">
        <w:rPr>
          <w:rFonts w:ascii="Palatino Linotype" w:hAnsi="Palatino Linotype"/>
        </w:rPr>
      </w:r>
      <w:r w:rsidRPr="0ED69073">
        <w:rPr>
          <w:rFonts w:ascii="Palatino Linotype" w:hAnsi="Palatino Linotype"/>
        </w:rPr>
        <w:fldChar w:fldCharType="separate"/>
      </w:r>
      <w:r w:rsidR="00FB0DB6" w:rsidRPr="0ED69073">
        <w:rPr>
          <w:rFonts w:ascii="Palatino Linotype" w:hAnsi="Palatino Linotype"/>
        </w:rPr>
        <w:t>7.1</w:t>
      </w:r>
      <w:r w:rsidRPr="0ED69073">
        <w:rPr>
          <w:rFonts w:ascii="Palatino Linotype" w:hAnsi="Palatino Linotype"/>
        </w:rPr>
        <w:fldChar w:fldCharType="end"/>
      </w:r>
      <w:r w:rsidRPr="0ED69073">
        <w:rPr>
          <w:rFonts w:ascii="Palatino Linotype" w:hAnsi="Palatino Linotype"/>
        </w:rPr>
        <w:t xml:space="preserve"> within </w:t>
      </w:r>
      <w:r w:rsidRPr="5AD234BC">
        <w:rPr>
          <w:rFonts w:ascii="Palatino Linotype" w:hAnsi="Palatino Linotype"/>
          <w:highlight w:val="yellow"/>
        </w:rPr>
        <w:t>[</w:t>
      </w:r>
      <w:r w:rsidR="180EA9A3" w:rsidRPr="5AD234BC">
        <w:rPr>
          <w:rFonts w:ascii="Palatino Linotype" w:hAnsi="Palatino Linotype"/>
          <w:highlight w:val="yellow"/>
        </w:rPr>
        <w:t>number</w:t>
      </w:r>
      <w:r w:rsidRPr="5AD234BC">
        <w:rPr>
          <w:rFonts w:ascii="Palatino Linotype" w:hAnsi="Palatino Linotype"/>
          <w:highlight w:val="yellow"/>
        </w:rPr>
        <w:t>]</w:t>
      </w:r>
      <w:r w:rsidRPr="0ED69073">
        <w:rPr>
          <w:rFonts w:ascii="Palatino Linotype" w:hAnsi="Palatino Linotype"/>
        </w:rPr>
        <w:t xml:space="preserve"> weeks of being informed that a treatment cycle has been unsuccessful.</w:t>
      </w:r>
      <w:bookmarkEnd w:id="30"/>
    </w:p>
    <w:p w14:paraId="44EFD38D" w14:textId="5052306C" w:rsidR="00ED5D7B" w:rsidRPr="00E83871" w:rsidRDefault="00B5643E" w:rsidP="0ED69073">
      <w:pPr>
        <w:pStyle w:val="Untitledsubclause1"/>
        <w:jc w:val="left"/>
        <w:rPr>
          <w:rFonts w:ascii="Palatino Linotype" w:hAnsi="Palatino Linotype"/>
          <w:highlight w:val="yellow"/>
        </w:rPr>
      </w:pPr>
      <w:bookmarkStart w:id="31" w:name="a126105"/>
      <w:r w:rsidRPr="5AD234BC">
        <w:rPr>
          <w:rFonts w:ascii="Palatino Linotype" w:hAnsi="Palatino Linotype"/>
        </w:rPr>
        <w:t xml:space="preserve">We also recognise that unsuccessful IUI or IVF treatment can result in considerable distress for you if you have supported or accompanied someone who has undergone that treatment. In this situation, you may be able to take paid time off in accordance with our </w:t>
      </w:r>
      <w:proofErr w:type="gramStart"/>
      <w:r w:rsidRPr="5AD234BC">
        <w:rPr>
          <w:rFonts w:ascii="Palatino Linotype" w:hAnsi="Palatino Linotype"/>
        </w:rPr>
        <w:t>Annual</w:t>
      </w:r>
      <w:proofErr w:type="gramEnd"/>
      <w:r w:rsidRPr="5AD234BC">
        <w:rPr>
          <w:rFonts w:ascii="Palatino Linotype" w:hAnsi="Palatino Linotype"/>
        </w:rPr>
        <w:t xml:space="preserve"> </w:t>
      </w:r>
      <w:r w:rsidR="50466BCA" w:rsidRPr="5AD234BC">
        <w:rPr>
          <w:rFonts w:ascii="Palatino Linotype" w:hAnsi="Palatino Linotype"/>
        </w:rPr>
        <w:t>l</w:t>
      </w:r>
      <w:r w:rsidRPr="5AD234BC">
        <w:rPr>
          <w:rFonts w:ascii="Palatino Linotype" w:hAnsi="Palatino Linotype"/>
        </w:rPr>
        <w:t xml:space="preserve">eave </w:t>
      </w:r>
      <w:r w:rsidR="0A16EF91" w:rsidRPr="5AD234BC">
        <w:rPr>
          <w:rFonts w:ascii="Palatino Linotype" w:hAnsi="Palatino Linotype"/>
        </w:rPr>
        <w:t>p</w:t>
      </w:r>
      <w:r w:rsidRPr="5AD234BC">
        <w:rPr>
          <w:rFonts w:ascii="Palatino Linotype" w:hAnsi="Palatino Linotype"/>
        </w:rPr>
        <w:t>olicy. You may also be able to benefit from our</w:t>
      </w:r>
      <w:r w:rsidRPr="5AD234BC">
        <w:rPr>
          <w:rFonts w:ascii="Palatino Linotype" w:hAnsi="Palatino Linotype"/>
          <w:highlight w:val="yellow"/>
        </w:rPr>
        <w:t xml:space="preserve"> [Compassionate </w:t>
      </w:r>
      <w:r w:rsidR="6BE3148A" w:rsidRPr="5AD234BC">
        <w:rPr>
          <w:rFonts w:ascii="Palatino Linotype" w:hAnsi="Palatino Linotype"/>
          <w:highlight w:val="yellow"/>
        </w:rPr>
        <w:t>l</w:t>
      </w:r>
      <w:r w:rsidRPr="5AD234BC">
        <w:rPr>
          <w:rFonts w:ascii="Palatino Linotype" w:hAnsi="Palatino Linotype"/>
          <w:highlight w:val="yellow"/>
        </w:rPr>
        <w:t xml:space="preserve">eave </w:t>
      </w:r>
      <w:r w:rsidR="4DC759B2" w:rsidRPr="5AD234BC">
        <w:rPr>
          <w:rFonts w:ascii="Palatino Linotype" w:hAnsi="Palatino Linotype"/>
          <w:highlight w:val="yellow"/>
        </w:rPr>
        <w:t>p</w:t>
      </w:r>
      <w:r w:rsidRPr="5AD234BC">
        <w:rPr>
          <w:rFonts w:ascii="Palatino Linotype" w:hAnsi="Palatino Linotype"/>
          <w:highlight w:val="yellow"/>
        </w:rPr>
        <w:t xml:space="preserve">olicy], [Flexible </w:t>
      </w:r>
      <w:r w:rsidR="4413931F" w:rsidRPr="5AD234BC">
        <w:rPr>
          <w:rFonts w:ascii="Palatino Linotype" w:hAnsi="Palatino Linotype"/>
          <w:highlight w:val="yellow"/>
        </w:rPr>
        <w:t>w</w:t>
      </w:r>
      <w:r w:rsidRPr="5AD234BC">
        <w:rPr>
          <w:rFonts w:ascii="Palatino Linotype" w:hAnsi="Palatino Linotype"/>
          <w:highlight w:val="yellow"/>
        </w:rPr>
        <w:t xml:space="preserve">orking </w:t>
      </w:r>
      <w:r w:rsidR="3832C314" w:rsidRPr="5AD234BC">
        <w:rPr>
          <w:rFonts w:ascii="Palatino Linotype" w:hAnsi="Palatino Linotype"/>
          <w:highlight w:val="yellow"/>
        </w:rPr>
        <w:t>p</w:t>
      </w:r>
      <w:r w:rsidRPr="5AD234BC">
        <w:rPr>
          <w:rFonts w:ascii="Palatino Linotype" w:hAnsi="Palatino Linotype"/>
          <w:highlight w:val="yellow"/>
        </w:rPr>
        <w:t xml:space="preserve">olicy], [Flexi-time </w:t>
      </w:r>
      <w:r w:rsidR="08F21967" w:rsidRPr="5AD234BC">
        <w:rPr>
          <w:rFonts w:ascii="Palatino Linotype" w:hAnsi="Palatino Linotype"/>
          <w:highlight w:val="yellow"/>
        </w:rPr>
        <w:t>p</w:t>
      </w:r>
      <w:r w:rsidRPr="5AD234BC">
        <w:rPr>
          <w:rFonts w:ascii="Palatino Linotype" w:hAnsi="Palatino Linotype"/>
          <w:highlight w:val="yellow"/>
        </w:rPr>
        <w:t>olicy], [</w:t>
      </w:r>
      <w:r w:rsidR="33BFB240" w:rsidRPr="5AD234BC">
        <w:rPr>
          <w:rFonts w:ascii="Palatino Linotype" w:hAnsi="Palatino Linotype"/>
          <w:highlight w:val="yellow"/>
        </w:rPr>
        <w:t>Name of additional policy</w:t>
      </w:r>
      <w:r w:rsidRPr="5AD234BC">
        <w:rPr>
          <w:rFonts w:ascii="Palatino Linotype" w:hAnsi="Palatino Linotype"/>
          <w:highlight w:val="yellow"/>
        </w:rPr>
        <w:t>].</w:t>
      </w:r>
      <w:bookmarkEnd w:id="31"/>
    </w:p>
    <w:p w14:paraId="3F93A68F" w14:textId="77777777" w:rsidR="00ED5D7B" w:rsidRPr="00CE1496" w:rsidRDefault="00B5643E" w:rsidP="0ED69073">
      <w:pPr>
        <w:pStyle w:val="TitleClause"/>
        <w:jc w:val="left"/>
        <w:rPr>
          <w:rFonts w:ascii="Palatino Linotype" w:hAnsi="Palatino Linotype"/>
          <w:sz w:val="28"/>
          <w:szCs w:val="28"/>
        </w:rPr>
      </w:pPr>
      <w:bookmarkStart w:id="32" w:name="_Toc256000009"/>
      <w:bookmarkStart w:id="33" w:name="a965650"/>
      <w:r w:rsidRPr="0ED69073">
        <w:rPr>
          <w:rFonts w:ascii="Palatino Linotype" w:hAnsi="Palatino Linotype"/>
          <w:sz w:val="28"/>
          <w:szCs w:val="28"/>
        </w:rPr>
        <w:t>Confidentiality</w:t>
      </w:r>
      <w:bookmarkEnd w:id="32"/>
      <w:bookmarkEnd w:id="33"/>
    </w:p>
    <w:p w14:paraId="1E6989BA" w14:textId="241A8F99" w:rsidR="00ED5D7B" w:rsidRPr="0030093D" w:rsidRDefault="00B5643E" w:rsidP="0ED69073">
      <w:pPr>
        <w:pStyle w:val="Untitledsubclause1"/>
        <w:jc w:val="left"/>
        <w:rPr>
          <w:rFonts w:ascii="Palatino Linotype" w:hAnsi="Palatino Linotype"/>
        </w:rPr>
      </w:pPr>
      <w:bookmarkStart w:id="34" w:name="a928505"/>
      <w:r w:rsidRPr="0ED69073">
        <w:rPr>
          <w:rFonts w:ascii="Palatino Linotype" w:hAnsi="Palatino Linotype"/>
        </w:rPr>
        <w:t xml:space="preserve">We appreciate that you may want to limit the number of individuals who know about any fertility investigations or tests, or assisted conception treatment, you are undergoing. If you choose to discuss any fertility issues with your manager, we encourage you to speak with them about how you would like any related absences from work to be communicated to colleagues. If you would prefer to do so, you may speak with </w:t>
      </w:r>
      <w:r w:rsidR="00CE1496" w:rsidRPr="0ED69073">
        <w:rPr>
          <w:rFonts w:ascii="Palatino Linotype" w:hAnsi="Palatino Linotype"/>
        </w:rPr>
        <w:t>[</w:t>
      </w:r>
      <w:r w:rsidR="00E83871" w:rsidRPr="0ED69073">
        <w:rPr>
          <w:rFonts w:ascii="Palatino Linotype" w:hAnsi="Palatino Linotype"/>
          <w:highlight w:val="yellow"/>
        </w:rPr>
        <w:t>title of person responsible for HR matters</w:t>
      </w:r>
      <w:r w:rsidR="00CE1496" w:rsidRPr="0ED69073">
        <w:rPr>
          <w:rFonts w:ascii="Palatino Linotype" w:hAnsi="Palatino Linotype"/>
        </w:rPr>
        <w:t>]</w:t>
      </w:r>
      <w:r w:rsidRPr="0ED69073">
        <w:rPr>
          <w:rFonts w:ascii="Palatino Linotype" w:hAnsi="Palatino Linotype"/>
        </w:rPr>
        <w:t xml:space="preserve"> in the first instance. Wh</w:t>
      </w:r>
      <w:r w:rsidR="00E83871" w:rsidRPr="0ED69073">
        <w:rPr>
          <w:rFonts w:ascii="Palatino Linotype" w:hAnsi="Palatino Linotype"/>
        </w:rPr>
        <w:t>oever you choose to speak to</w:t>
      </w:r>
      <w:r w:rsidRPr="0ED69073">
        <w:rPr>
          <w:rFonts w:ascii="Palatino Linotype" w:hAnsi="Palatino Linotype"/>
        </w:rPr>
        <w:t xml:space="preserve"> they should deal with the related issues sensitively and ensure confidentiality is maintained as far as possible.</w:t>
      </w:r>
      <w:bookmarkEnd w:id="34"/>
    </w:p>
    <w:p w14:paraId="51D56CE0" w14:textId="6D46E809" w:rsidR="00ED5D7B" w:rsidRPr="0030093D" w:rsidRDefault="00B5643E" w:rsidP="0ED69073">
      <w:pPr>
        <w:pStyle w:val="Untitledsubclause1"/>
        <w:jc w:val="left"/>
        <w:rPr>
          <w:rFonts w:ascii="Palatino Linotype" w:hAnsi="Palatino Linotype"/>
        </w:rPr>
      </w:pPr>
      <w:bookmarkStart w:id="35" w:name="a447118"/>
      <w:r w:rsidRPr="5AD234BC">
        <w:rPr>
          <w:rFonts w:ascii="Palatino Linotype" w:hAnsi="Palatino Linotype"/>
        </w:rPr>
        <w:lastRenderedPageBreak/>
        <w:t xml:space="preserve">Any information you provide to us about your health will be processed in accordance with our Data Protection </w:t>
      </w:r>
      <w:r w:rsidR="35D25816" w:rsidRPr="5AD234BC">
        <w:rPr>
          <w:rFonts w:ascii="Palatino Linotype" w:hAnsi="Palatino Linotype"/>
        </w:rPr>
        <w:t>p</w:t>
      </w:r>
      <w:r w:rsidRPr="5AD234BC">
        <w:rPr>
          <w:rFonts w:ascii="Palatino Linotype" w:hAnsi="Palatino Linotype"/>
        </w:rPr>
        <w:t>olicy. We recognise that this data is sensitive and will handle it in a confidential manner.</w:t>
      </w:r>
      <w:bookmarkEnd w:id="35"/>
    </w:p>
    <w:p w14:paraId="03BEB215" w14:textId="77777777" w:rsidR="00ED5D7B" w:rsidRPr="0030093D" w:rsidRDefault="00B5643E" w:rsidP="0ED69073">
      <w:pPr>
        <w:pStyle w:val="TitleClause"/>
        <w:jc w:val="left"/>
        <w:rPr>
          <w:rFonts w:ascii="Palatino Linotype" w:hAnsi="Palatino Linotype"/>
          <w:sz w:val="28"/>
          <w:szCs w:val="28"/>
        </w:rPr>
      </w:pPr>
      <w:bookmarkStart w:id="36" w:name="_Toc256000010"/>
      <w:bookmarkStart w:id="37" w:name="a424309"/>
      <w:r w:rsidRPr="0ED69073">
        <w:rPr>
          <w:rFonts w:ascii="Palatino Linotype" w:hAnsi="Palatino Linotype"/>
          <w:sz w:val="28"/>
          <w:szCs w:val="28"/>
        </w:rPr>
        <w:t>Other support</w:t>
      </w:r>
      <w:bookmarkEnd w:id="36"/>
      <w:bookmarkEnd w:id="37"/>
    </w:p>
    <w:p w14:paraId="45C287E6" w14:textId="77777777" w:rsidR="00ED5D7B" w:rsidRPr="0030093D" w:rsidRDefault="00B5643E" w:rsidP="0ED69073">
      <w:pPr>
        <w:pStyle w:val="Untitledsubclause1"/>
        <w:jc w:val="left"/>
        <w:rPr>
          <w:rFonts w:ascii="Palatino Linotype" w:hAnsi="Palatino Linotype"/>
        </w:rPr>
      </w:pPr>
      <w:bookmarkStart w:id="38" w:name="a248592"/>
      <w:r w:rsidRPr="0ED69073">
        <w:rPr>
          <w:rFonts w:ascii="Palatino Linotype" w:hAnsi="Palatino Linotype"/>
        </w:rPr>
        <w:t xml:space="preserve">We </w:t>
      </w:r>
      <w:r w:rsidR="0030093D" w:rsidRPr="0ED69073">
        <w:rPr>
          <w:rFonts w:ascii="Palatino Linotype" w:hAnsi="Palatino Linotype"/>
        </w:rPr>
        <w:t>understand</w:t>
      </w:r>
      <w:r w:rsidRPr="0ED69073">
        <w:rPr>
          <w:rFonts w:ascii="Palatino Linotype" w:hAnsi="Palatino Linotype"/>
        </w:rPr>
        <w:t xml:space="preserve"> that the assisted conception process can be physically, mentally and financially challenging. For support during the process, you may find the following external organisations helpful:</w:t>
      </w:r>
      <w:bookmarkEnd w:id="38"/>
    </w:p>
    <w:p w14:paraId="52E46C34" w14:textId="21A80780" w:rsidR="00ED5D7B" w:rsidRPr="00E83871" w:rsidRDefault="00B5643E" w:rsidP="0ED69073">
      <w:pPr>
        <w:pStyle w:val="Untitledsubclause2"/>
        <w:jc w:val="left"/>
        <w:rPr>
          <w:rFonts w:ascii="Palatino Linotype" w:hAnsi="Palatino Linotype"/>
          <w:highlight w:val="yellow"/>
        </w:rPr>
      </w:pPr>
      <w:bookmarkStart w:id="39" w:name="a838828"/>
      <w:r w:rsidRPr="5AD234BC">
        <w:rPr>
          <w:rFonts w:ascii="Palatino Linotype" w:hAnsi="Palatino Linotype"/>
          <w:highlight w:val="yellow"/>
        </w:rPr>
        <w:t>[A</w:t>
      </w:r>
      <w:r w:rsidR="675D2AE6" w:rsidRPr="5AD234BC">
        <w:rPr>
          <w:rFonts w:ascii="Palatino Linotype" w:hAnsi="Palatino Linotype"/>
          <w:highlight w:val="yellow"/>
        </w:rPr>
        <w:t>dd external organisations</w:t>
      </w:r>
      <w:r w:rsidRPr="5AD234BC">
        <w:rPr>
          <w:rFonts w:ascii="Palatino Linotype" w:hAnsi="Palatino Linotype"/>
          <w:highlight w:val="yellow"/>
        </w:rPr>
        <w:t>]</w:t>
      </w:r>
      <w:bookmarkEnd w:id="39"/>
    </w:p>
    <w:p w14:paraId="2017E514" w14:textId="26227470" w:rsidR="00ED5D7B" w:rsidRPr="0030093D" w:rsidRDefault="0030093D" w:rsidP="0ED69073">
      <w:pPr>
        <w:pStyle w:val="Untitledsubclause1"/>
        <w:jc w:val="left"/>
        <w:rPr>
          <w:rFonts w:ascii="Palatino Linotype" w:hAnsi="Palatino Linotype"/>
        </w:rPr>
      </w:pPr>
      <w:bookmarkStart w:id="40" w:name="a486701"/>
      <w:r w:rsidRPr="5AD234BC">
        <w:rPr>
          <w:rFonts w:ascii="Palatino Linotype" w:hAnsi="Palatino Linotype"/>
          <w:highlight w:val="yellow"/>
        </w:rPr>
        <w:t>[</w:t>
      </w:r>
      <w:r w:rsidR="00B5643E" w:rsidRPr="5AD234BC">
        <w:rPr>
          <w:rFonts w:ascii="Palatino Linotype" w:hAnsi="Palatino Linotype"/>
          <w:highlight w:val="yellow"/>
        </w:rPr>
        <w:t>You may also benefit from our Employee Assistance Programme. For further information, see [</w:t>
      </w:r>
      <w:r w:rsidR="7125BB17" w:rsidRPr="5AD234BC">
        <w:rPr>
          <w:rFonts w:ascii="Palatino Linotype" w:hAnsi="Palatino Linotype"/>
          <w:highlight w:val="yellow"/>
        </w:rPr>
        <w:t>details</w:t>
      </w:r>
      <w:r w:rsidR="00B5643E" w:rsidRPr="5AD234BC">
        <w:rPr>
          <w:rFonts w:ascii="Palatino Linotype" w:hAnsi="Palatino Linotype"/>
          <w:highlight w:val="yellow"/>
        </w:rPr>
        <w:t>]</w:t>
      </w:r>
      <w:r w:rsidRPr="5AD234BC">
        <w:rPr>
          <w:rFonts w:ascii="Palatino Linotype" w:hAnsi="Palatino Linotype"/>
          <w:highlight w:val="yellow"/>
        </w:rPr>
        <w:t>]</w:t>
      </w:r>
      <w:r w:rsidR="00B5643E" w:rsidRPr="5AD234BC">
        <w:rPr>
          <w:rFonts w:ascii="Palatino Linotype" w:hAnsi="Palatino Linotype"/>
          <w:highlight w:val="yellow"/>
        </w:rPr>
        <w:t>.</w:t>
      </w:r>
      <w:r w:rsidR="00B5643E" w:rsidRPr="5AD234BC">
        <w:rPr>
          <w:rFonts w:ascii="Palatino Linotype" w:hAnsi="Palatino Linotype"/>
        </w:rPr>
        <w:t xml:space="preserve"> If you have any suggestions for how we can make things easier for you at work (for example, temporarily sitting away from a pregnant colleague or changes to the way we communicate pregnancy and baby news), please speak with </w:t>
      </w:r>
      <w:r w:rsidR="00CE1496" w:rsidRPr="5AD234BC">
        <w:rPr>
          <w:rFonts w:ascii="Palatino Linotype" w:hAnsi="Palatino Linotype"/>
        </w:rPr>
        <w:t>[</w:t>
      </w:r>
      <w:r w:rsidR="00B5643E" w:rsidRPr="5AD234BC">
        <w:rPr>
          <w:rFonts w:ascii="Palatino Linotype" w:hAnsi="Palatino Linotype"/>
          <w:highlight w:val="yellow"/>
        </w:rPr>
        <w:t>your manager</w:t>
      </w:r>
      <w:r w:rsidR="168C5277" w:rsidRPr="5AD234BC">
        <w:rPr>
          <w:rFonts w:ascii="Palatino Linotype" w:hAnsi="Palatino Linotype"/>
          <w:highlight w:val="yellow"/>
        </w:rPr>
        <w:t>] /</w:t>
      </w:r>
      <w:r w:rsidR="00B5643E" w:rsidRPr="5AD234BC">
        <w:rPr>
          <w:rFonts w:ascii="Palatino Linotype" w:hAnsi="Palatino Linotype"/>
          <w:highlight w:val="yellow"/>
        </w:rPr>
        <w:t xml:space="preserve"> </w:t>
      </w:r>
      <w:r w:rsidR="00E83871" w:rsidRPr="5AD234BC">
        <w:rPr>
          <w:rFonts w:ascii="Palatino Linotype" w:hAnsi="Palatino Linotype"/>
          <w:highlight w:val="yellow"/>
        </w:rPr>
        <w:t>[title of person responsible for HR matters</w:t>
      </w:r>
      <w:r w:rsidR="00E83871" w:rsidRPr="5AD234BC">
        <w:rPr>
          <w:rFonts w:ascii="Palatino Linotype" w:hAnsi="Palatino Linotype"/>
        </w:rPr>
        <w:t>]</w:t>
      </w:r>
      <w:r w:rsidR="00B5643E" w:rsidRPr="5AD234BC">
        <w:rPr>
          <w:rFonts w:ascii="Palatino Linotype" w:hAnsi="Palatino Linotype"/>
        </w:rPr>
        <w:t>.</w:t>
      </w:r>
      <w:bookmarkEnd w:id="40"/>
    </w:p>
    <w:p w14:paraId="4FBBF01B" w14:textId="7AC9C0A6" w:rsidR="00ED5D7B" w:rsidRPr="0030093D" w:rsidRDefault="00B5643E" w:rsidP="0ED69073">
      <w:pPr>
        <w:pStyle w:val="Untitledsubclause1"/>
        <w:jc w:val="left"/>
        <w:rPr>
          <w:rFonts w:ascii="Palatino Linotype" w:hAnsi="Palatino Linotype"/>
        </w:rPr>
      </w:pPr>
      <w:bookmarkStart w:id="41" w:name="a621003"/>
      <w:r w:rsidRPr="5AD234BC">
        <w:rPr>
          <w:rFonts w:ascii="Palatino Linotype" w:hAnsi="Palatino Linotype"/>
        </w:rPr>
        <w:t>We expect all staff to be supportive of colleagues undergoing assisted conception treatment of any kind. Staff should feel able to discuss assisted conception in the workplace without fear of being disadvantaged or discriminated against in any way. Bullying or harassment in connection with assisted conception treatment will be [</w:t>
      </w:r>
      <w:r w:rsidRPr="5AD234BC">
        <w:rPr>
          <w:rFonts w:ascii="Palatino Linotype" w:hAnsi="Palatino Linotype"/>
          <w:highlight w:val="yellow"/>
        </w:rPr>
        <w:t xml:space="preserve">treated as a disciplinary matter in accordance with our Disciplinary </w:t>
      </w:r>
      <w:r w:rsidR="444FD71D" w:rsidRPr="5AD234BC">
        <w:rPr>
          <w:rFonts w:ascii="Palatino Linotype" w:hAnsi="Palatino Linotype"/>
          <w:highlight w:val="yellow"/>
        </w:rPr>
        <w:t>p</w:t>
      </w:r>
      <w:r w:rsidRPr="5AD234BC">
        <w:rPr>
          <w:rFonts w:ascii="Palatino Linotype" w:hAnsi="Palatino Linotype"/>
          <w:highlight w:val="yellow"/>
        </w:rPr>
        <w:t>olicy</w:t>
      </w:r>
      <w:r w:rsidR="100FFE97" w:rsidRPr="5AD234BC">
        <w:rPr>
          <w:rFonts w:ascii="Palatino Linotype" w:hAnsi="Palatino Linotype"/>
          <w:highlight w:val="yellow"/>
        </w:rPr>
        <w:t>] / [</w:t>
      </w:r>
      <w:r w:rsidRPr="5AD234BC">
        <w:rPr>
          <w:rFonts w:ascii="Palatino Linotype" w:hAnsi="Palatino Linotype"/>
          <w:highlight w:val="yellow"/>
        </w:rPr>
        <w:t xml:space="preserve">dealt with under our Anti-harassment and </w:t>
      </w:r>
      <w:r w:rsidR="407305C1" w:rsidRPr="5AD234BC">
        <w:rPr>
          <w:rFonts w:ascii="Palatino Linotype" w:hAnsi="Palatino Linotype"/>
          <w:highlight w:val="yellow"/>
        </w:rPr>
        <w:t>b</w:t>
      </w:r>
      <w:r w:rsidRPr="5AD234BC">
        <w:rPr>
          <w:rFonts w:ascii="Palatino Linotype" w:hAnsi="Palatino Linotype"/>
          <w:highlight w:val="yellow"/>
        </w:rPr>
        <w:t xml:space="preserve">ullying </w:t>
      </w:r>
      <w:r w:rsidR="44D9F399" w:rsidRPr="5AD234BC">
        <w:rPr>
          <w:rFonts w:ascii="Palatino Linotype" w:hAnsi="Palatino Linotype"/>
          <w:highlight w:val="yellow"/>
        </w:rPr>
        <w:t>p</w:t>
      </w:r>
      <w:r w:rsidRPr="5AD234BC">
        <w:rPr>
          <w:rFonts w:ascii="Palatino Linotype" w:hAnsi="Palatino Linotype"/>
          <w:highlight w:val="yellow"/>
        </w:rPr>
        <w:t>olicy, which may result in disciplinary action being taken against the perpetrator</w:t>
      </w:r>
      <w:r w:rsidRPr="5AD234BC">
        <w:rPr>
          <w:rFonts w:ascii="Palatino Linotype" w:hAnsi="Palatino Linotype"/>
        </w:rPr>
        <w:t>].</w:t>
      </w:r>
      <w:r w:rsidRPr="5AD234BC">
        <w:rPr>
          <w:rFonts w:ascii="Palatino Linotype" w:eastAsiaTheme="minorEastAsia" w:hAnsi="Palatino Linotype" w:cstheme="minorBidi"/>
          <w:lang w:eastAsia="en-GB"/>
        </w:rPr>
        <w:t xml:space="preserve"> </w:t>
      </w:r>
      <w:bookmarkEnd w:id="41"/>
    </w:p>
    <w:sectPr w:rsidR="00ED5D7B" w:rsidRPr="0030093D" w:rsidSect="00231707">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B662E" w14:textId="77777777" w:rsidR="00013512" w:rsidRDefault="00013512">
      <w:r>
        <w:separator/>
      </w:r>
    </w:p>
  </w:endnote>
  <w:endnote w:type="continuationSeparator" w:id="0">
    <w:p w14:paraId="418247CC" w14:textId="77777777" w:rsidR="00013512" w:rsidRDefault="0001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51F1" w14:textId="77777777" w:rsidR="00DE62D3" w:rsidRDefault="00B5643E">
    <w:pPr>
      <w:jc w:val="center"/>
    </w:pPr>
    <w:r>
      <w:fldChar w:fldCharType="begin"/>
    </w:r>
    <w:r>
      <w:instrText>PAGE</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C0F3" w14:textId="77777777" w:rsidR="00013512" w:rsidRDefault="00013512">
      <w:r>
        <w:separator/>
      </w:r>
    </w:p>
  </w:footnote>
  <w:footnote w:type="continuationSeparator" w:id="0">
    <w:p w14:paraId="53A493C6" w14:textId="77777777" w:rsidR="00013512" w:rsidRDefault="00013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FD8ED10A">
      <w:start w:val="1"/>
      <w:numFmt w:val="bullet"/>
      <w:pStyle w:val="DefinedTermBullet"/>
      <w:lvlText w:val=""/>
      <w:lvlJc w:val="left"/>
      <w:pPr>
        <w:ind w:left="1440" w:hanging="360"/>
      </w:pPr>
      <w:rPr>
        <w:rFonts w:ascii="Symbol" w:hAnsi="Symbol" w:hint="default"/>
        <w:color w:val="000000"/>
      </w:rPr>
    </w:lvl>
    <w:lvl w:ilvl="1" w:tplc="F35E15A4" w:tentative="1">
      <w:start w:val="1"/>
      <w:numFmt w:val="bullet"/>
      <w:lvlText w:val="o"/>
      <w:lvlJc w:val="left"/>
      <w:pPr>
        <w:ind w:left="2160" w:hanging="360"/>
      </w:pPr>
      <w:rPr>
        <w:rFonts w:ascii="Courier New" w:hAnsi="Courier New" w:cs="Courier New" w:hint="default"/>
      </w:rPr>
    </w:lvl>
    <w:lvl w:ilvl="2" w:tplc="9EFE086A" w:tentative="1">
      <w:start w:val="1"/>
      <w:numFmt w:val="bullet"/>
      <w:lvlText w:val=""/>
      <w:lvlJc w:val="left"/>
      <w:pPr>
        <w:ind w:left="2880" w:hanging="360"/>
      </w:pPr>
      <w:rPr>
        <w:rFonts w:ascii="Wingdings" w:hAnsi="Wingdings" w:hint="default"/>
      </w:rPr>
    </w:lvl>
    <w:lvl w:ilvl="3" w:tplc="3C46A1A8" w:tentative="1">
      <w:start w:val="1"/>
      <w:numFmt w:val="bullet"/>
      <w:lvlText w:val=""/>
      <w:lvlJc w:val="left"/>
      <w:pPr>
        <w:ind w:left="3600" w:hanging="360"/>
      </w:pPr>
      <w:rPr>
        <w:rFonts w:ascii="Symbol" w:hAnsi="Symbol" w:hint="default"/>
      </w:rPr>
    </w:lvl>
    <w:lvl w:ilvl="4" w:tplc="13748D7E" w:tentative="1">
      <w:start w:val="1"/>
      <w:numFmt w:val="bullet"/>
      <w:lvlText w:val="o"/>
      <w:lvlJc w:val="left"/>
      <w:pPr>
        <w:ind w:left="4320" w:hanging="360"/>
      </w:pPr>
      <w:rPr>
        <w:rFonts w:ascii="Courier New" w:hAnsi="Courier New" w:cs="Courier New" w:hint="default"/>
      </w:rPr>
    </w:lvl>
    <w:lvl w:ilvl="5" w:tplc="AF280CCA" w:tentative="1">
      <w:start w:val="1"/>
      <w:numFmt w:val="bullet"/>
      <w:lvlText w:val=""/>
      <w:lvlJc w:val="left"/>
      <w:pPr>
        <w:ind w:left="5040" w:hanging="360"/>
      </w:pPr>
      <w:rPr>
        <w:rFonts w:ascii="Wingdings" w:hAnsi="Wingdings" w:hint="default"/>
      </w:rPr>
    </w:lvl>
    <w:lvl w:ilvl="6" w:tplc="FD80CA08" w:tentative="1">
      <w:start w:val="1"/>
      <w:numFmt w:val="bullet"/>
      <w:lvlText w:val=""/>
      <w:lvlJc w:val="left"/>
      <w:pPr>
        <w:ind w:left="5760" w:hanging="360"/>
      </w:pPr>
      <w:rPr>
        <w:rFonts w:ascii="Symbol" w:hAnsi="Symbol" w:hint="default"/>
      </w:rPr>
    </w:lvl>
    <w:lvl w:ilvl="7" w:tplc="475298B8" w:tentative="1">
      <w:start w:val="1"/>
      <w:numFmt w:val="bullet"/>
      <w:lvlText w:val="o"/>
      <w:lvlJc w:val="left"/>
      <w:pPr>
        <w:ind w:left="6480" w:hanging="360"/>
      </w:pPr>
      <w:rPr>
        <w:rFonts w:ascii="Courier New" w:hAnsi="Courier New" w:cs="Courier New" w:hint="default"/>
      </w:rPr>
    </w:lvl>
    <w:lvl w:ilvl="8" w:tplc="40346378" w:tentative="1">
      <w:start w:val="1"/>
      <w:numFmt w:val="bullet"/>
      <w:lvlText w:val=""/>
      <w:lvlJc w:val="left"/>
      <w:pPr>
        <w:ind w:left="7200" w:hanging="360"/>
      </w:pPr>
      <w:rPr>
        <w:rFonts w:ascii="Wingdings" w:hAnsi="Wingdings" w:hint="default"/>
      </w:rPr>
    </w:lvl>
  </w:abstractNum>
  <w:abstractNum w:abstractNumId="12" w15:restartNumberingAfterBreak="0">
    <w:nsid w:val="07D059AD"/>
    <w:multiLevelType w:val="hybridMultilevel"/>
    <w:tmpl w:val="340AB914"/>
    <w:lvl w:ilvl="0" w:tplc="2E1E87A0">
      <w:start w:val="1"/>
      <w:numFmt w:val="lowerLetter"/>
      <w:lvlText w:val="%1)"/>
      <w:lvlJc w:val="left"/>
      <w:pPr>
        <w:ind w:left="1714" w:hanging="360"/>
      </w:pPr>
      <w:rPr>
        <w:color w:val="000000"/>
      </w:rPr>
    </w:lvl>
    <w:lvl w:ilvl="1" w:tplc="80D60AFA" w:tentative="1">
      <w:start w:val="1"/>
      <w:numFmt w:val="lowerLetter"/>
      <w:lvlText w:val="%2."/>
      <w:lvlJc w:val="left"/>
      <w:pPr>
        <w:ind w:left="2434" w:hanging="360"/>
      </w:pPr>
    </w:lvl>
    <w:lvl w:ilvl="2" w:tplc="7414A044" w:tentative="1">
      <w:start w:val="1"/>
      <w:numFmt w:val="lowerRoman"/>
      <w:lvlText w:val="%3."/>
      <w:lvlJc w:val="right"/>
      <w:pPr>
        <w:ind w:left="3154" w:hanging="180"/>
      </w:pPr>
    </w:lvl>
    <w:lvl w:ilvl="3" w:tplc="CE7851F8" w:tentative="1">
      <w:start w:val="1"/>
      <w:numFmt w:val="decimal"/>
      <w:lvlText w:val="%4."/>
      <w:lvlJc w:val="left"/>
      <w:pPr>
        <w:ind w:left="3874" w:hanging="360"/>
      </w:pPr>
    </w:lvl>
    <w:lvl w:ilvl="4" w:tplc="113EBAA2" w:tentative="1">
      <w:start w:val="1"/>
      <w:numFmt w:val="lowerLetter"/>
      <w:lvlText w:val="%5."/>
      <w:lvlJc w:val="left"/>
      <w:pPr>
        <w:ind w:left="4594" w:hanging="360"/>
      </w:pPr>
    </w:lvl>
    <w:lvl w:ilvl="5" w:tplc="67406F88" w:tentative="1">
      <w:start w:val="1"/>
      <w:numFmt w:val="lowerRoman"/>
      <w:lvlText w:val="%6."/>
      <w:lvlJc w:val="right"/>
      <w:pPr>
        <w:ind w:left="5314" w:hanging="180"/>
      </w:pPr>
    </w:lvl>
    <w:lvl w:ilvl="6" w:tplc="44747354" w:tentative="1">
      <w:start w:val="1"/>
      <w:numFmt w:val="decimal"/>
      <w:lvlText w:val="%7."/>
      <w:lvlJc w:val="left"/>
      <w:pPr>
        <w:ind w:left="6034" w:hanging="360"/>
      </w:pPr>
    </w:lvl>
    <w:lvl w:ilvl="7" w:tplc="E7F64644" w:tentative="1">
      <w:start w:val="1"/>
      <w:numFmt w:val="lowerLetter"/>
      <w:lvlText w:val="%8."/>
      <w:lvlJc w:val="left"/>
      <w:pPr>
        <w:ind w:left="6754" w:hanging="360"/>
      </w:pPr>
    </w:lvl>
    <w:lvl w:ilvl="8" w:tplc="06D8F97A" w:tentative="1">
      <w:start w:val="1"/>
      <w:numFmt w:val="lowerRoman"/>
      <w:lvlText w:val="%9."/>
      <w:lvlJc w:val="right"/>
      <w:pPr>
        <w:ind w:left="7474" w:hanging="180"/>
      </w:pPr>
    </w:lvl>
  </w:abstractNum>
  <w:abstractNum w:abstractNumId="13" w15:restartNumberingAfterBreak="0">
    <w:nsid w:val="0BF90985"/>
    <w:multiLevelType w:val="hybridMultilevel"/>
    <w:tmpl w:val="B7AA779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4E63F9"/>
    <w:multiLevelType w:val="hybridMultilevel"/>
    <w:tmpl w:val="F9EEB024"/>
    <w:lvl w:ilvl="0" w:tplc="B4CC6C22">
      <w:start w:val="1"/>
      <w:numFmt w:val="decimal"/>
      <w:lvlText w:val="Schedule %1"/>
      <w:lvlJc w:val="left"/>
      <w:pPr>
        <w:ind w:left="720" w:hanging="360"/>
      </w:pPr>
      <w:rPr>
        <w:rFonts w:hint="default"/>
        <w:color w:val="000000"/>
      </w:rPr>
    </w:lvl>
    <w:lvl w:ilvl="1" w:tplc="CDF6FF92" w:tentative="1">
      <w:start w:val="1"/>
      <w:numFmt w:val="lowerLetter"/>
      <w:lvlText w:val="%2."/>
      <w:lvlJc w:val="left"/>
      <w:pPr>
        <w:ind w:left="1440" w:hanging="360"/>
      </w:pPr>
    </w:lvl>
    <w:lvl w:ilvl="2" w:tplc="45FE8788" w:tentative="1">
      <w:start w:val="1"/>
      <w:numFmt w:val="lowerRoman"/>
      <w:lvlText w:val="%3."/>
      <w:lvlJc w:val="right"/>
      <w:pPr>
        <w:ind w:left="2160" w:hanging="180"/>
      </w:pPr>
    </w:lvl>
    <w:lvl w:ilvl="3" w:tplc="0B062CAA" w:tentative="1">
      <w:start w:val="1"/>
      <w:numFmt w:val="decimal"/>
      <w:lvlText w:val="%4."/>
      <w:lvlJc w:val="left"/>
      <w:pPr>
        <w:ind w:left="2880" w:hanging="360"/>
      </w:pPr>
    </w:lvl>
    <w:lvl w:ilvl="4" w:tplc="D0CA66F6" w:tentative="1">
      <w:start w:val="1"/>
      <w:numFmt w:val="lowerLetter"/>
      <w:lvlText w:val="%5."/>
      <w:lvlJc w:val="left"/>
      <w:pPr>
        <w:ind w:left="3600" w:hanging="360"/>
      </w:pPr>
    </w:lvl>
    <w:lvl w:ilvl="5" w:tplc="79B246EC" w:tentative="1">
      <w:start w:val="1"/>
      <w:numFmt w:val="lowerRoman"/>
      <w:lvlText w:val="%6."/>
      <w:lvlJc w:val="right"/>
      <w:pPr>
        <w:ind w:left="4320" w:hanging="180"/>
      </w:pPr>
    </w:lvl>
    <w:lvl w:ilvl="6" w:tplc="2DBCDB26" w:tentative="1">
      <w:start w:val="1"/>
      <w:numFmt w:val="decimal"/>
      <w:lvlText w:val="%7."/>
      <w:lvlJc w:val="left"/>
      <w:pPr>
        <w:ind w:left="5040" w:hanging="360"/>
      </w:pPr>
    </w:lvl>
    <w:lvl w:ilvl="7" w:tplc="E2C09B78" w:tentative="1">
      <w:start w:val="1"/>
      <w:numFmt w:val="lowerLetter"/>
      <w:lvlText w:val="%8."/>
      <w:lvlJc w:val="left"/>
      <w:pPr>
        <w:ind w:left="5760" w:hanging="360"/>
      </w:pPr>
    </w:lvl>
    <w:lvl w:ilvl="8" w:tplc="FAEA98E6" w:tentative="1">
      <w:start w:val="1"/>
      <w:numFmt w:val="lowerRoman"/>
      <w:lvlText w:val="%9."/>
      <w:lvlJc w:val="right"/>
      <w:pPr>
        <w:ind w:left="6480" w:hanging="180"/>
      </w:pPr>
    </w:lvl>
  </w:abstractNum>
  <w:abstractNum w:abstractNumId="17" w15:restartNumberingAfterBreak="0">
    <w:nsid w:val="1F698757"/>
    <w:multiLevelType w:val="hybridMultilevel"/>
    <w:tmpl w:val="A56A416A"/>
    <w:lvl w:ilvl="0" w:tplc="0C96590E">
      <w:start w:val="1"/>
      <w:numFmt w:val="bullet"/>
      <w:lvlText w:val=""/>
      <w:lvlJc w:val="left"/>
      <w:pPr>
        <w:ind w:left="1440" w:hanging="360"/>
      </w:pPr>
      <w:rPr>
        <w:rFonts w:ascii="Symbol" w:hAnsi="Symbol" w:hint="default"/>
      </w:rPr>
    </w:lvl>
    <w:lvl w:ilvl="1" w:tplc="D50CB5BC">
      <w:start w:val="1"/>
      <w:numFmt w:val="bullet"/>
      <w:lvlText w:val="o"/>
      <w:lvlJc w:val="left"/>
      <w:pPr>
        <w:ind w:left="2160" w:hanging="360"/>
      </w:pPr>
      <w:rPr>
        <w:rFonts w:ascii="Courier New" w:hAnsi="Courier New" w:hint="default"/>
      </w:rPr>
    </w:lvl>
    <w:lvl w:ilvl="2" w:tplc="8DD251CE">
      <w:start w:val="1"/>
      <w:numFmt w:val="bullet"/>
      <w:lvlText w:val=""/>
      <w:lvlJc w:val="left"/>
      <w:pPr>
        <w:ind w:left="2880" w:hanging="360"/>
      </w:pPr>
      <w:rPr>
        <w:rFonts w:ascii="Wingdings" w:hAnsi="Wingdings" w:hint="default"/>
      </w:rPr>
    </w:lvl>
    <w:lvl w:ilvl="3" w:tplc="A5485D76">
      <w:start w:val="1"/>
      <w:numFmt w:val="bullet"/>
      <w:lvlText w:val=""/>
      <w:lvlJc w:val="left"/>
      <w:pPr>
        <w:ind w:left="3600" w:hanging="360"/>
      </w:pPr>
      <w:rPr>
        <w:rFonts w:ascii="Symbol" w:hAnsi="Symbol" w:hint="default"/>
      </w:rPr>
    </w:lvl>
    <w:lvl w:ilvl="4" w:tplc="0FDA7AB6">
      <w:start w:val="1"/>
      <w:numFmt w:val="bullet"/>
      <w:lvlText w:val="o"/>
      <w:lvlJc w:val="left"/>
      <w:pPr>
        <w:ind w:left="4320" w:hanging="360"/>
      </w:pPr>
      <w:rPr>
        <w:rFonts w:ascii="Courier New" w:hAnsi="Courier New" w:hint="default"/>
      </w:rPr>
    </w:lvl>
    <w:lvl w:ilvl="5" w:tplc="1B30861E">
      <w:start w:val="1"/>
      <w:numFmt w:val="bullet"/>
      <w:lvlText w:val=""/>
      <w:lvlJc w:val="left"/>
      <w:pPr>
        <w:ind w:left="5040" w:hanging="360"/>
      </w:pPr>
      <w:rPr>
        <w:rFonts w:ascii="Wingdings" w:hAnsi="Wingdings" w:hint="default"/>
      </w:rPr>
    </w:lvl>
    <w:lvl w:ilvl="6" w:tplc="C804C282">
      <w:start w:val="1"/>
      <w:numFmt w:val="bullet"/>
      <w:lvlText w:val=""/>
      <w:lvlJc w:val="left"/>
      <w:pPr>
        <w:ind w:left="5760" w:hanging="360"/>
      </w:pPr>
      <w:rPr>
        <w:rFonts w:ascii="Symbol" w:hAnsi="Symbol" w:hint="default"/>
      </w:rPr>
    </w:lvl>
    <w:lvl w:ilvl="7" w:tplc="A2CAA9FA">
      <w:start w:val="1"/>
      <w:numFmt w:val="bullet"/>
      <w:lvlText w:val="o"/>
      <w:lvlJc w:val="left"/>
      <w:pPr>
        <w:ind w:left="6480" w:hanging="360"/>
      </w:pPr>
      <w:rPr>
        <w:rFonts w:ascii="Courier New" w:hAnsi="Courier New" w:hint="default"/>
      </w:rPr>
    </w:lvl>
    <w:lvl w:ilvl="8" w:tplc="5FFE3058">
      <w:start w:val="1"/>
      <w:numFmt w:val="bullet"/>
      <w:lvlText w:val=""/>
      <w:lvlJc w:val="left"/>
      <w:pPr>
        <w:ind w:left="7200" w:hanging="360"/>
      </w:pPr>
      <w:rPr>
        <w:rFonts w:ascii="Wingdings" w:hAnsi="Wingdings" w:hint="default"/>
      </w:rPr>
    </w:lvl>
  </w:abstractNum>
  <w:abstractNum w:abstractNumId="18" w15:restartNumberingAfterBreak="0">
    <w:nsid w:val="20E82F3A"/>
    <w:multiLevelType w:val="hybridMultilevel"/>
    <w:tmpl w:val="1DF80854"/>
    <w:lvl w:ilvl="0" w:tplc="1B4479A6">
      <w:start w:val="1"/>
      <w:numFmt w:val="decimal"/>
      <w:pStyle w:val="ScheduleHeading-Single"/>
      <w:lvlText w:val="Schedule"/>
      <w:lvlJc w:val="left"/>
      <w:pPr>
        <w:tabs>
          <w:tab w:val="num" w:pos="720"/>
        </w:tabs>
        <w:ind w:left="720" w:hanging="720"/>
      </w:pPr>
      <w:rPr>
        <w:color w:val="000000"/>
      </w:rPr>
    </w:lvl>
    <w:lvl w:ilvl="1" w:tplc="37EA8A78" w:tentative="1">
      <w:start w:val="1"/>
      <w:numFmt w:val="lowerLetter"/>
      <w:lvlText w:val="%2."/>
      <w:lvlJc w:val="left"/>
      <w:pPr>
        <w:tabs>
          <w:tab w:val="num" w:pos="1440"/>
        </w:tabs>
        <w:ind w:left="1440" w:hanging="360"/>
      </w:pPr>
    </w:lvl>
    <w:lvl w:ilvl="2" w:tplc="9F9E0EEE" w:tentative="1">
      <w:start w:val="1"/>
      <w:numFmt w:val="lowerRoman"/>
      <w:lvlText w:val="%3."/>
      <w:lvlJc w:val="right"/>
      <w:pPr>
        <w:tabs>
          <w:tab w:val="num" w:pos="2160"/>
        </w:tabs>
        <w:ind w:left="2160" w:hanging="180"/>
      </w:pPr>
    </w:lvl>
    <w:lvl w:ilvl="3" w:tplc="3342B3B8" w:tentative="1">
      <w:start w:val="1"/>
      <w:numFmt w:val="decimal"/>
      <w:lvlText w:val="%4."/>
      <w:lvlJc w:val="left"/>
      <w:pPr>
        <w:tabs>
          <w:tab w:val="num" w:pos="2880"/>
        </w:tabs>
        <w:ind w:left="2880" w:hanging="360"/>
      </w:pPr>
    </w:lvl>
    <w:lvl w:ilvl="4" w:tplc="3E18A43A" w:tentative="1">
      <w:start w:val="1"/>
      <w:numFmt w:val="lowerLetter"/>
      <w:lvlText w:val="%5."/>
      <w:lvlJc w:val="left"/>
      <w:pPr>
        <w:tabs>
          <w:tab w:val="num" w:pos="3600"/>
        </w:tabs>
        <w:ind w:left="3600" w:hanging="360"/>
      </w:pPr>
    </w:lvl>
    <w:lvl w:ilvl="5" w:tplc="DC7C1986" w:tentative="1">
      <w:start w:val="1"/>
      <w:numFmt w:val="lowerRoman"/>
      <w:lvlText w:val="%6."/>
      <w:lvlJc w:val="right"/>
      <w:pPr>
        <w:tabs>
          <w:tab w:val="num" w:pos="4320"/>
        </w:tabs>
        <w:ind w:left="4320" w:hanging="180"/>
      </w:pPr>
    </w:lvl>
    <w:lvl w:ilvl="6" w:tplc="7EA28132" w:tentative="1">
      <w:start w:val="1"/>
      <w:numFmt w:val="decimal"/>
      <w:lvlText w:val="%7."/>
      <w:lvlJc w:val="left"/>
      <w:pPr>
        <w:tabs>
          <w:tab w:val="num" w:pos="5040"/>
        </w:tabs>
        <w:ind w:left="5040" w:hanging="360"/>
      </w:pPr>
    </w:lvl>
    <w:lvl w:ilvl="7" w:tplc="CB589282" w:tentative="1">
      <w:start w:val="1"/>
      <w:numFmt w:val="lowerLetter"/>
      <w:lvlText w:val="%8."/>
      <w:lvlJc w:val="left"/>
      <w:pPr>
        <w:tabs>
          <w:tab w:val="num" w:pos="5760"/>
        </w:tabs>
        <w:ind w:left="5760" w:hanging="360"/>
      </w:pPr>
    </w:lvl>
    <w:lvl w:ilvl="8" w:tplc="23083FA8" w:tentative="1">
      <w:start w:val="1"/>
      <w:numFmt w:val="lowerRoman"/>
      <w:lvlText w:val="%9."/>
      <w:lvlJc w:val="right"/>
      <w:pPr>
        <w:tabs>
          <w:tab w:val="num" w:pos="6480"/>
        </w:tabs>
        <w:ind w:left="6480" w:hanging="180"/>
      </w:pPr>
    </w:lvl>
  </w:abstractNum>
  <w:abstractNum w:abstractNumId="19"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20" w15:restartNumberingAfterBreak="0">
    <w:nsid w:val="23F230AE"/>
    <w:multiLevelType w:val="hybridMultilevel"/>
    <w:tmpl w:val="DC3EE75A"/>
    <w:lvl w:ilvl="0" w:tplc="BBDA1FCE">
      <w:start w:val="1"/>
      <w:numFmt w:val="decimal"/>
      <w:lvlText w:val="Part %1"/>
      <w:lvlJc w:val="left"/>
      <w:pPr>
        <w:ind w:left="720" w:hanging="360"/>
      </w:pPr>
      <w:rPr>
        <w:rFonts w:hint="default"/>
        <w:b/>
        <w:i w:val="0"/>
        <w:color w:val="000000"/>
      </w:rPr>
    </w:lvl>
    <w:lvl w:ilvl="1" w:tplc="97E832EE" w:tentative="1">
      <w:start w:val="1"/>
      <w:numFmt w:val="lowerLetter"/>
      <w:lvlText w:val="%2."/>
      <w:lvlJc w:val="left"/>
      <w:pPr>
        <w:ind w:left="1440" w:hanging="360"/>
      </w:pPr>
    </w:lvl>
    <w:lvl w:ilvl="2" w:tplc="656083AA" w:tentative="1">
      <w:start w:val="1"/>
      <w:numFmt w:val="lowerRoman"/>
      <w:lvlText w:val="%3."/>
      <w:lvlJc w:val="right"/>
      <w:pPr>
        <w:ind w:left="2160" w:hanging="180"/>
      </w:pPr>
    </w:lvl>
    <w:lvl w:ilvl="3" w:tplc="A47EE5F2" w:tentative="1">
      <w:start w:val="1"/>
      <w:numFmt w:val="decimal"/>
      <w:lvlText w:val="%4."/>
      <w:lvlJc w:val="left"/>
      <w:pPr>
        <w:ind w:left="2880" w:hanging="360"/>
      </w:pPr>
    </w:lvl>
    <w:lvl w:ilvl="4" w:tplc="3B0EFB82" w:tentative="1">
      <w:start w:val="1"/>
      <w:numFmt w:val="lowerLetter"/>
      <w:lvlText w:val="%5."/>
      <w:lvlJc w:val="left"/>
      <w:pPr>
        <w:ind w:left="3600" w:hanging="360"/>
      </w:pPr>
    </w:lvl>
    <w:lvl w:ilvl="5" w:tplc="4E3CEDDE" w:tentative="1">
      <w:start w:val="1"/>
      <w:numFmt w:val="lowerRoman"/>
      <w:lvlText w:val="%6."/>
      <w:lvlJc w:val="right"/>
      <w:pPr>
        <w:ind w:left="4320" w:hanging="180"/>
      </w:pPr>
    </w:lvl>
    <w:lvl w:ilvl="6" w:tplc="EED64262" w:tentative="1">
      <w:start w:val="1"/>
      <w:numFmt w:val="decimal"/>
      <w:lvlText w:val="%7."/>
      <w:lvlJc w:val="left"/>
      <w:pPr>
        <w:ind w:left="5040" w:hanging="360"/>
      </w:pPr>
    </w:lvl>
    <w:lvl w:ilvl="7" w:tplc="2304DA0A" w:tentative="1">
      <w:start w:val="1"/>
      <w:numFmt w:val="lowerLetter"/>
      <w:lvlText w:val="%8."/>
      <w:lvlJc w:val="left"/>
      <w:pPr>
        <w:ind w:left="5760" w:hanging="360"/>
      </w:pPr>
    </w:lvl>
    <w:lvl w:ilvl="8" w:tplc="5F581420" w:tentative="1">
      <w:start w:val="1"/>
      <w:numFmt w:val="lowerRoman"/>
      <w:lvlText w:val="%9."/>
      <w:lvlJc w:val="right"/>
      <w:pPr>
        <w:ind w:left="6480" w:hanging="180"/>
      </w:pPr>
    </w:lvl>
  </w:abstractNum>
  <w:abstractNum w:abstractNumId="21" w15:restartNumberingAfterBreak="0">
    <w:nsid w:val="25B00E4C"/>
    <w:multiLevelType w:val="hybridMultilevel"/>
    <w:tmpl w:val="97C4AA26"/>
    <w:lvl w:ilvl="0" w:tplc="B568CFB6">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32D8D0D2" w:tentative="1">
      <w:start w:val="1"/>
      <w:numFmt w:val="lowerLetter"/>
      <w:lvlText w:val="%2."/>
      <w:lvlJc w:val="left"/>
      <w:pPr>
        <w:ind w:left="1440" w:hanging="360"/>
      </w:pPr>
    </w:lvl>
    <w:lvl w:ilvl="2" w:tplc="8BBA03C2" w:tentative="1">
      <w:start w:val="1"/>
      <w:numFmt w:val="lowerRoman"/>
      <w:lvlText w:val="%3."/>
      <w:lvlJc w:val="right"/>
      <w:pPr>
        <w:ind w:left="2160" w:hanging="180"/>
      </w:pPr>
    </w:lvl>
    <w:lvl w:ilvl="3" w:tplc="8E780B40" w:tentative="1">
      <w:start w:val="1"/>
      <w:numFmt w:val="decimal"/>
      <w:lvlText w:val="%4."/>
      <w:lvlJc w:val="left"/>
      <w:pPr>
        <w:ind w:left="2880" w:hanging="360"/>
      </w:pPr>
    </w:lvl>
    <w:lvl w:ilvl="4" w:tplc="F61ACC8C" w:tentative="1">
      <w:start w:val="1"/>
      <w:numFmt w:val="lowerLetter"/>
      <w:lvlText w:val="%5."/>
      <w:lvlJc w:val="left"/>
      <w:pPr>
        <w:ind w:left="3600" w:hanging="360"/>
      </w:pPr>
    </w:lvl>
    <w:lvl w:ilvl="5" w:tplc="AEE6482E" w:tentative="1">
      <w:start w:val="1"/>
      <w:numFmt w:val="lowerRoman"/>
      <w:lvlText w:val="%6."/>
      <w:lvlJc w:val="right"/>
      <w:pPr>
        <w:ind w:left="4320" w:hanging="180"/>
      </w:pPr>
    </w:lvl>
    <w:lvl w:ilvl="6" w:tplc="A49090D4" w:tentative="1">
      <w:start w:val="1"/>
      <w:numFmt w:val="decimal"/>
      <w:lvlText w:val="%7."/>
      <w:lvlJc w:val="left"/>
      <w:pPr>
        <w:ind w:left="5040" w:hanging="360"/>
      </w:pPr>
    </w:lvl>
    <w:lvl w:ilvl="7" w:tplc="7740605C" w:tentative="1">
      <w:start w:val="1"/>
      <w:numFmt w:val="lowerLetter"/>
      <w:lvlText w:val="%8."/>
      <w:lvlJc w:val="left"/>
      <w:pPr>
        <w:ind w:left="5760" w:hanging="360"/>
      </w:pPr>
    </w:lvl>
    <w:lvl w:ilvl="8" w:tplc="2B20D66A" w:tentative="1">
      <w:start w:val="1"/>
      <w:numFmt w:val="lowerRoman"/>
      <w:lvlText w:val="%9."/>
      <w:lvlJc w:val="right"/>
      <w:pPr>
        <w:ind w:left="6480" w:hanging="180"/>
      </w:pPr>
    </w:lvl>
  </w:abstractNum>
  <w:abstractNum w:abstractNumId="22" w15:restartNumberingAfterBreak="0">
    <w:nsid w:val="29C94F29"/>
    <w:multiLevelType w:val="hybridMultilevel"/>
    <w:tmpl w:val="4CBC2A34"/>
    <w:lvl w:ilvl="0" w:tplc="D5A82E3A">
      <w:start w:val="1"/>
      <w:numFmt w:val="decimal"/>
      <w:pStyle w:val="QuestionParagraph"/>
      <w:lvlText w:val="%1."/>
      <w:lvlJc w:val="left"/>
      <w:pPr>
        <w:ind w:left="720" w:hanging="360"/>
      </w:pPr>
      <w:rPr>
        <w:color w:val="000000"/>
      </w:rPr>
    </w:lvl>
    <w:lvl w:ilvl="1" w:tplc="CF769B90" w:tentative="1">
      <w:start w:val="1"/>
      <w:numFmt w:val="lowerLetter"/>
      <w:lvlText w:val="%2."/>
      <w:lvlJc w:val="left"/>
      <w:pPr>
        <w:ind w:left="1440" w:hanging="360"/>
      </w:pPr>
    </w:lvl>
    <w:lvl w:ilvl="2" w:tplc="7338C55C" w:tentative="1">
      <w:start w:val="1"/>
      <w:numFmt w:val="lowerRoman"/>
      <w:lvlText w:val="%3."/>
      <w:lvlJc w:val="right"/>
      <w:pPr>
        <w:ind w:left="2160" w:hanging="180"/>
      </w:pPr>
    </w:lvl>
    <w:lvl w:ilvl="3" w:tplc="075CA256" w:tentative="1">
      <w:start w:val="1"/>
      <w:numFmt w:val="decimal"/>
      <w:lvlText w:val="%4."/>
      <w:lvlJc w:val="left"/>
      <w:pPr>
        <w:ind w:left="2880" w:hanging="360"/>
      </w:pPr>
    </w:lvl>
    <w:lvl w:ilvl="4" w:tplc="505AEDE4" w:tentative="1">
      <w:start w:val="1"/>
      <w:numFmt w:val="lowerLetter"/>
      <w:lvlText w:val="%5."/>
      <w:lvlJc w:val="left"/>
      <w:pPr>
        <w:ind w:left="3600" w:hanging="360"/>
      </w:pPr>
    </w:lvl>
    <w:lvl w:ilvl="5" w:tplc="F9F85CC6" w:tentative="1">
      <w:start w:val="1"/>
      <w:numFmt w:val="lowerRoman"/>
      <w:lvlText w:val="%6."/>
      <w:lvlJc w:val="right"/>
      <w:pPr>
        <w:ind w:left="4320" w:hanging="180"/>
      </w:pPr>
    </w:lvl>
    <w:lvl w:ilvl="6" w:tplc="98E64606" w:tentative="1">
      <w:start w:val="1"/>
      <w:numFmt w:val="decimal"/>
      <w:lvlText w:val="%7."/>
      <w:lvlJc w:val="left"/>
      <w:pPr>
        <w:ind w:left="5040" w:hanging="360"/>
      </w:pPr>
    </w:lvl>
    <w:lvl w:ilvl="7" w:tplc="D59A0298" w:tentative="1">
      <w:start w:val="1"/>
      <w:numFmt w:val="lowerLetter"/>
      <w:lvlText w:val="%8."/>
      <w:lvlJc w:val="left"/>
      <w:pPr>
        <w:ind w:left="5760" w:hanging="360"/>
      </w:pPr>
    </w:lvl>
    <w:lvl w:ilvl="8" w:tplc="F66A01E4" w:tentative="1">
      <w:start w:val="1"/>
      <w:numFmt w:val="lowerRoman"/>
      <w:lvlText w:val="%9."/>
      <w:lvlJc w:val="right"/>
      <w:pPr>
        <w:ind w:left="6480" w:hanging="180"/>
      </w:pPr>
    </w:lvl>
  </w:abstractNum>
  <w:abstractNum w:abstractNumId="23" w15:restartNumberingAfterBreak="0">
    <w:nsid w:val="310416CA"/>
    <w:multiLevelType w:val="hybridMultilevel"/>
    <w:tmpl w:val="072EDEC8"/>
    <w:lvl w:ilvl="0" w:tplc="A1CEE0D4">
      <w:start w:val="1"/>
      <w:numFmt w:val="bullet"/>
      <w:pStyle w:val="subclause2Bullet2"/>
      <w:lvlText w:val=""/>
      <w:lvlJc w:val="left"/>
      <w:pPr>
        <w:ind w:left="2279" w:hanging="360"/>
      </w:pPr>
      <w:rPr>
        <w:rFonts w:ascii="Symbol" w:hAnsi="Symbol" w:hint="default"/>
        <w:color w:val="000000"/>
      </w:rPr>
    </w:lvl>
    <w:lvl w:ilvl="1" w:tplc="DF80C084" w:tentative="1">
      <w:start w:val="1"/>
      <w:numFmt w:val="bullet"/>
      <w:lvlText w:val="o"/>
      <w:lvlJc w:val="left"/>
      <w:pPr>
        <w:ind w:left="2999" w:hanging="360"/>
      </w:pPr>
      <w:rPr>
        <w:rFonts w:ascii="Courier New" w:hAnsi="Courier New" w:cs="Courier New" w:hint="default"/>
      </w:rPr>
    </w:lvl>
    <w:lvl w:ilvl="2" w:tplc="27543FE6" w:tentative="1">
      <w:start w:val="1"/>
      <w:numFmt w:val="bullet"/>
      <w:lvlText w:val=""/>
      <w:lvlJc w:val="left"/>
      <w:pPr>
        <w:ind w:left="3719" w:hanging="360"/>
      </w:pPr>
      <w:rPr>
        <w:rFonts w:ascii="Wingdings" w:hAnsi="Wingdings" w:hint="default"/>
      </w:rPr>
    </w:lvl>
    <w:lvl w:ilvl="3" w:tplc="D9868E3E" w:tentative="1">
      <w:start w:val="1"/>
      <w:numFmt w:val="bullet"/>
      <w:lvlText w:val=""/>
      <w:lvlJc w:val="left"/>
      <w:pPr>
        <w:ind w:left="4439" w:hanging="360"/>
      </w:pPr>
      <w:rPr>
        <w:rFonts w:ascii="Symbol" w:hAnsi="Symbol" w:hint="default"/>
      </w:rPr>
    </w:lvl>
    <w:lvl w:ilvl="4" w:tplc="7806E9F2" w:tentative="1">
      <w:start w:val="1"/>
      <w:numFmt w:val="bullet"/>
      <w:lvlText w:val="o"/>
      <w:lvlJc w:val="left"/>
      <w:pPr>
        <w:ind w:left="5159" w:hanging="360"/>
      </w:pPr>
      <w:rPr>
        <w:rFonts w:ascii="Courier New" w:hAnsi="Courier New" w:cs="Courier New" w:hint="default"/>
      </w:rPr>
    </w:lvl>
    <w:lvl w:ilvl="5" w:tplc="8C1A3E48" w:tentative="1">
      <w:start w:val="1"/>
      <w:numFmt w:val="bullet"/>
      <w:lvlText w:val=""/>
      <w:lvlJc w:val="left"/>
      <w:pPr>
        <w:ind w:left="5879" w:hanging="360"/>
      </w:pPr>
      <w:rPr>
        <w:rFonts w:ascii="Wingdings" w:hAnsi="Wingdings" w:hint="default"/>
      </w:rPr>
    </w:lvl>
    <w:lvl w:ilvl="6" w:tplc="BBE60F50" w:tentative="1">
      <w:start w:val="1"/>
      <w:numFmt w:val="bullet"/>
      <w:lvlText w:val=""/>
      <w:lvlJc w:val="left"/>
      <w:pPr>
        <w:ind w:left="6599" w:hanging="360"/>
      </w:pPr>
      <w:rPr>
        <w:rFonts w:ascii="Symbol" w:hAnsi="Symbol" w:hint="default"/>
      </w:rPr>
    </w:lvl>
    <w:lvl w:ilvl="7" w:tplc="B7666E98" w:tentative="1">
      <w:start w:val="1"/>
      <w:numFmt w:val="bullet"/>
      <w:lvlText w:val="o"/>
      <w:lvlJc w:val="left"/>
      <w:pPr>
        <w:ind w:left="7319" w:hanging="360"/>
      </w:pPr>
      <w:rPr>
        <w:rFonts w:ascii="Courier New" w:hAnsi="Courier New" w:cs="Courier New" w:hint="default"/>
      </w:rPr>
    </w:lvl>
    <w:lvl w:ilvl="8" w:tplc="45A0567C" w:tentative="1">
      <w:start w:val="1"/>
      <w:numFmt w:val="bullet"/>
      <w:lvlText w:val=""/>
      <w:lvlJc w:val="left"/>
      <w:pPr>
        <w:ind w:left="8039" w:hanging="360"/>
      </w:pPr>
      <w:rPr>
        <w:rFonts w:ascii="Wingdings" w:hAnsi="Wingdings" w:hint="default"/>
      </w:rPr>
    </w:lvl>
  </w:abstractNum>
  <w:abstractNum w:abstractNumId="24" w15:restartNumberingAfterBreak="0">
    <w:nsid w:val="31E9741F"/>
    <w:multiLevelType w:val="hybridMultilevel"/>
    <w:tmpl w:val="0CAC7D4E"/>
    <w:lvl w:ilvl="0" w:tplc="A378BF06">
      <w:start w:val="1"/>
      <w:numFmt w:val="bullet"/>
      <w:pStyle w:val="BulletList2"/>
      <w:lvlText w:val=""/>
      <w:lvlJc w:val="left"/>
      <w:pPr>
        <w:tabs>
          <w:tab w:val="num" w:pos="1077"/>
        </w:tabs>
        <w:ind w:left="1077" w:hanging="357"/>
      </w:pPr>
      <w:rPr>
        <w:rFonts w:ascii="Symbol" w:hAnsi="Symbol" w:hint="default"/>
        <w:color w:val="000000"/>
      </w:rPr>
    </w:lvl>
    <w:lvl w:ilvl="1" w:tplc="D3E81174" w:tentative="1">
      <w:start w:val="1"/>
      <w:numFmt w:val="bullet"/>
      <w:lvlText w:val="o"/>
      <w:lvlJc w:val="left"/>
      <w:pPr>
        <w:tabs>
          <w:tab w:val="num" w:pos="1440"/>
        </w:tabs>
        <w:ind w:left="1440" w:hanging="360"/>
      </w:pPr>
      <w:rPr>
        <w:rFonts w:ascii="Courier New" w:hAnsi="Courier New" w:cs="Courier New" w:hint="default"/>
      </w:rPr>
    </w:lvl>
    <w:lvl w:ilvl="2" w:tplc="FDA8CDD8" w:tentative="1">
      <w:start w:val="1"/>
      <w:numFmt w:val="bullet"/>
      <w:lvlText w:val=""/>
      <w:lvlJc w:val="left"/>
      <w:pPr>
        <w:tabs>
          <w:tab w:val="num" w:pos="2160"/>
        </w:tabs>
        <w:ind w:left="2160" w:hanging="360"/>
      </w:pPr>
      <w:rPr>
        <w:rFonts w:ascii="Wingdings" w:hAnsi="Wingdings" w:hint="default"/>
      </w:rPr>
    </w:lvl>
    <w:lvl w:ilvl="3" w:tplc="8CBEB57A" w:tentative="1">
      <w:start w:val="1"/>
      <w:numFmt w:val="bullet"/>
      <w:lvlText w:val=""/>
      <w:lvlJc w:val="left"/>
      <w:pPr>
        <w:tabs>
          <w:tab w:val="num" w:pos="2880"/>
        </w:tabs>
        <w:ind w:left="2880" w:hanging="360"/>
      </w:pPr>
      <w:rPr>
        <w:rFonts w:ascii="Symbol" w:hAnsi="Symbol" w:hint="default"/>
      </w:rPr>
    </w:lvl>
    <w:lvl w:ilvl="4" w:tplc="851ABD12" w:tentative="1">
      <w:start w:val="1"/>
      <w:numFmt w:val="bullet"/>
      <w:lvlText w:val="o"/>
      <w:lvlJc w:val="left"/>
      <w:pPr>
        <w:tabs>
          <w:tab w:val="num" w:pos="3600"/>
        </w:tabs>
        <w:ind w:left="3600" w:hanging="360"/>
      </w:pPr>
      <w:rPr>
        <w:rFonts w:ascii="Courier New" w:hAnsi="Courier New" w:cs="Courier New" w:hint="default"/>
      </w:rPr>
    </w:lvl>
    <w:lvl w:ilvl="5" w:tplc="FCF871A6" w:tentative="1">
      <w:start w:val="1"/>
      <w:numFmt w:val="bullet"/>
      <w:lvlText w:val=""/>
      <w:lvlJc w:val="left"/>
      <w:pPr>
        <w:tabs>
          <w:tab w:val="num" w:pos="4320"/>
        </w:tabs>
        <w:ind w:left="4320" w:hanging="360"/>
      </w:pPr>
      <w:rPr>
        <w:rFonts w:ascii="Wingdings" w:hAnsi="Wingdings" w:hint="default"/>
      </w:rPr>
    </w:lvl>
    <w:lvl w:ilvl="6" w:tplc="8DD0DF26" w:tentative="1">
      <w:start w:val="1"/>
      <w:numFmt w:val="bullet"/>
      <w:lvlText w:val=""/>
      <w:lvlJc w:val="left"/>
      <w:pPr>
        <w:tabs>
          <w:tab w:val="num" w:pos="5040"/>
        </w:tabs>
        <w:ind w:left="5040" w:hanging="360"/>
      </w:pPr>
      <w:rPr>
        <w:rFonts w:ascii="Symbol" w:hAnsi="Symbol" w:hint="default"/>
      </w:rPr>
    </w:lvl>
    <w:lvl w:ilvl="7" w:tplc="38DA58B6" w:tentative="1">
      <w:start w:val="1"/>
      <w:numFmt w:val="bullet"/>
      <w:lvlText w:val="o"/>
      <w:lvlJc w:val="left"/>
      <w:pPr>
        <w:tabs>
          <w:tab w:val="num" w:pos="5760"/>
        </w:tabs>
        <w:ind w:left="5760" w:hanging="360"/>
      </w:pPr>
      <w:rPr>
        <w:rFonts w:ascii="Courier New" w:hAnsi="Courier New" w:cs="Courier New" w:hint="default"/>
      </w:rPr>
    </w:lvl>
    <w:lvl w:ilvl="8" w:tplc="92FE98B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CC668D"/>
    <w:multiLevelType w:val="hybridMultilevel"/>
    <w:tmpl w:val="594C4DAE"/>
    <w:lvl w:ilvl="0" w:tplc="012083DC">
      <w:start w:val="1"/>
      <w:numFmt w:val="bullet"/>
      <w:pStyle w:val="Bullet4"/>
      <w:lvlText w:val=""/>
      <w:lvlJc w:val="left"/>
      <w:pPr>
        <w:tabs>
          <w:tab w:val="num" w:pos="2676"/>
        </w:tabs>
        <w:ind w:left="2676" w:hanging="357"/>
      </w:pPr>
      <w:rPr>
        <w:rFonts w:ascii="Symbol" w:hAnsi="Symbol" w:hint="default"/>
        <w:color w:val="000000"/>
      </w:rPr>
    </w:lvl>
    <w:lvl w:ilvl="1" w:tplc="391A1170" w:tentative="1">
      <w:start w:val="1"/>
      <w:numFmt w:val="bullet"/>
      <w:lvlText w:val="o"/>
      <w:lvlJc w:val="left"/>
      <w:pPr>
        <w:tabs>
          <w:tab w:val="num" w:pos="1440"/>
        </w:tabs>
        <w:ind w:left="1440" w:hanging="360"/>
      </w:pPr>
      <w:rPr>
        <w:rFonts w:ascii="Courier New" w:hAnsi="Courier New" w:cs="Courier New" w:hint="default"/>
      </w:rPr>
    </w:lvl>
    <w:lvl w:ilvl="2" w:tplc="50F412F0" w:tentative="1">
      <w:start w:val="1"/>
      <w:numFmt w:val="bullet"/>
      <w:lvlText w:val=""/>
      <w:lvlJc w:val="left"/>
      <w:pPr>
        <w:tabs>
          <w:tab w:val="num" w:pos="2160"/>
        </w:tabs>
        <w:ind w:left="2160" w:hanging="360"/>
      </w:pPr>
      <w:rPr>
        <w:rFonts w:ascii="Wingdings" w:hAnsi="Wingdings" w:hint="default"/>
      </w:rPr>
    </w:lvl>
    <w:lvl w:ilvl="3" w:tplc="0018D320" w:tentative="1">
      <w:start w:val="1"/>
      <w:numFmt w:val="bullet"/>
      <w:lvlText w:val=""/>
      <w:lvlJc w:val="left"/>
      <w:pPr>
        <w:tabs>
          <w:tab w:val="num" w:pos="2880"/>
        </w:tabs>
        <w:ind w:left="2880" w:hanging="360"/>
      </w:pPr>
      <w:rPr>
        <w:rFonts w:ascii="Symbol" w:hAnsi="Symbol" w:hint="default"/>
      </w:rPr>
    </w:lvl>
    <w:lvl w:ilvl="4" w:tplc="F2CC28FA" w:tentative="1">
      <w:start w:val="1"/>
      <w:numFmt w:val="bullet"/>
      <w:lvlText w:val="o"/>
      <w:lvlJc w:val="left"/>
      <w:pPr>
        <w:tabs>
          <w:tab w:val="num" w:pos="3600"/>
        </w:tabs>
        <w:ind w:left="3600" w:hanging="360"/>
      </w:pPr>
      <w:rPr>
        <w:rFonts w:ascii="Courier New" w:hAnsi="Courier New" w:cs="Courier New" w:hint="default"/>
      </w:rPr>
    </w:lvl>
    <w:lvl w:ilvl="5" w:tplc="61A2EBF4" w:tentative="1">
      <w:start w:val="1"/>
      <w:numFmt w:val="bullet"/>
      <w:lvlText w:val=""/>
      <w:lvlJc w:val="left"/>
      <w:pPr>
        <w:tabs>
          <w:tab w:val="num" w:pos="4320"/>
        </w:tabs>
        <w:ind w:left="4320" w:hanging="360"/>
      </w:pPr>
      <w:rPr>
        <w:rFonts w:ascii="Wingdings" w:hAnsi="Wingdings" w:hint="default"/>
      </w:rPr>
    </w:lvl>
    <w:lvl w:ilvl="6" w:tplc="7B6A361E" w:tentative="1">
      <w:start w:val="1"/>
      <w:numFmt w:val="bullet"/>
      <w:lvlText w:val=""/>
      <w:lvlJc w:val="left"/>
      <w:pPr>
        <w:tabs>
          <w:tab w:val="num" w:pos="5040"/>
        </w:tabs>
        <w:ind w:left="5040" w:hanging="360"/>
      </w:pPr>
      <w:rPr>
        <w:rFonts w:ascii="Symbol" w:hAnsi="Symbol" w:hint="default"/>
      </w:rPr>
    </w:lvl>
    <w:lvl w:ilvl="7" w:tplc="A858CD22" w:tentative="1">
      <w:start w:val="1"/>
      <w:numFmt w:val="bullet"/>
      <w:lvlText w:val="o"/>
      <w:lvlJc w:val="left"/>
      <w:pPr>
        <w:tabs>
          <w:tab w:val="num" w:pos="5760"/>
        </w:tabs>
        <w:ind w:left="5760" w:hanging="360"/>
      </w:pPr>
      <w:rPr>
        <w:rFonts w:ascii="Courier New" w:hAnsi="Courier New" w:cs="Courier New" w:hint="default"/>
      </w:rPr>
    </w:lvl>
    <w:lvl w:ilvl="8" w:tplc="1A0A422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7" w15:restartNumberingAfterBreak="0">
    <w:nsid w:val="38130038"/>
    <w:multiLevelType w:val="hybridMultilevel"/>
    <w:tmpl w:val="FF8A0FAE"/>
    <w:lvl w:ilvl="0" w:tplc="AFE6A512">
      <w:start w:val="1"/>
      <w:numFmt w:val="bullet"/>
      <w:pStyle w:val="ClauseBullet2"/>
      <w:lvlText w:val=""/>
      <w:lvlJc w:val="left"/>
      <w:pPr>
        <w:ind w:left="1440" w:hanging="360"/>
      </w:pPr>
      <w:rPr>
        <w:rFonts w:ascii="Symbol" w:hAnsi="Symbol" w:hint="default"/>
        <w:color w:val="000000"/>
      </w:rPr>
    </w:lvl>
    <w:lvl w:ilvl="1" w:tplc="4FE6BF60" w:tentative="1">
      <w:start w:val="1"/>
      <w:numFmt w:val="bullet"/>
      <w:lvlText w:val="o"/>
      <w:lvlJc w:val="left"/>
      <w:pPr>
        <w:ind w:left="2160" w:hanging="360"/>
      </w:pPr>
      <w:rPr>
        <w:rFonts w:ascii="Courier New" w:hAnsi="Courier New" w:cs="Courier New" w:hint="default"/>
      </w:rPr>
    </w:lvl>
    <w:lvl w:ilvl="2" w:tplc="5942AC3C" w:tentative="1">
      <w:start w:val="1"/>
      <w:numFmt w:val="bullet"/>
      <w:lvlText w:val=""/>
      <w:lvlJc w:val="left"/>
      <w:pPr>
        <w:ind w:left="2880" w:hanging="360"/>
      </w:pPr>
      <w:rPr>
        <w:rFonts w:ascii="Wingdings" w:hAnsi="Wingdings" w:hint="default"/>
      </w:rPr>
    </w:lvl>
    <w:lvl w:ilvl="3" w:tplc="E7BEFB2E" w:tentative="1">
      <w:start w:val="1"/>
      <w:numFmt w:val="bullet"/>
      <w:lvlText w:val=""/>
      <w:lvlJc w:val="left"/>
      <w:pPr>
        <w:ind w:left="3600" w:hanging="360"/>
      </w:pPr>
      <w:rPr>
        <w:rFonts w:ascii="Symbol" w:hAnsi="Symbol" w:hint="default"/>
      </w:rPr>
    </w:lvl>
    <w:lvl w:ilvl="4" w:tplc="C79EA10C" w:tentative="1">
      <w:start w:val="1"/>
      <w:numFmt w:val="bullet"/>
      <w:lvlText w:val="o"/>
      <w:lvlJc w:val="left"/>
      <w:pPr>
        <w:ind w:left="4320" w:hanging="360"/>
      </w:pPr>
      <w:rPr>
        <w:rFonts w:ascii="Courier New" w:hAnsi="Courier New" w:cs="Courier New" w:hint="default"/>
      </w:rPr>
    </w:lvl>
    <w:lvl w:ilvl="5" w:tplc="F8F43216" w:tentative="1">
      <w:start w:val="1"/>
      <w:numFmt w:val="bullet"/>
      <w:lvlText w:val=""/>
      <w:lvlJc w:val="left"/>
      <w:pPr>
        <w:ind w:left="5040" w:hanging="360"/>
      </w:pPr>
      <w:rPr>
        <w:rFonts w:ascii="Wingdings" w:hAnsi="Wingdings" w:hint="default"/>
      </w:rPr>
    </w:lvl>
    <w:lvl w:ilvl="6" w:tplc="0512C87C" w:tentative="1">
      <w:start w:val="1"/>
      <w:numFmt w:val="bullet"/>
      <w:lvlText w:val=""/>
      <w:lvlJc w:val="left"/>
      <w:pPr>
        <w:ind w:left="5760" w:hanging="360"/>
      </w:pPr>
      <w:rPr>
        <w:rFonts w:ascii="Symbol" w:hAnsi="Symbol" w:hint="default"/>
      </w:rPr>
    </w:lvl>
    <w:lvl w:ilvl="7" w:tplc="B996466C" w:tentative="1">
      <w:start w:val="1"/>
      <w:numFmt w:val="bullet"/>
      <w:lvlText w:val="o"/>
      <w:lvlJc w:val="left"/>
      <w:pPr>
        <w:ind w:left="6480" w:hanging="360"/>
      </w:pPr>
      <w:rPr>
        <w:rFonts w:ascii="Courier New" w:hAnsi="Courier New" w:cs="Courier New" w:hint="default"/>
      </w:rPr>
    </w:lvl>
    <w:lvl w:ilvl="8" w:tplc="091833DA" w:tentative="1">
      <w:start w:val="1"/>
      <w:numFmt w:val="bullet"/>
      <w:lvlText w:val=""/>
      <w:lvlJc w:val="left"/>
      <w:pPr>
        <w:ind w:left="7200" w:hanging="360"/>
      </w:pPr>
      <w:rPr>
        <w:rFonts w:ascii="Wingdings" w:hAnsi="Wingdings" w:hint="default"/>
      </w:rPr>
    </w:lvl>
  </w:abstractNum>
  <w:abstractNum w:abstractNumId="28" w15:restartNumberingAfterBreak="0">
    <w:nsid w:val="402E6DC1"/>
    <w:multiLevelType w:val="hybridMultilevel"/>
    <w:tmpl w:val="8AAEB3E8"/>
    <w:lvl w:ilvl="0" w:tplc="961AF678">
      <w:start w:val="1"/>
      <w:numFmt w:val="bullet"/>
      <w:lvlText w:val=""/>
      <w:lvlJc w:val="left"/>
      <w:pPr>
        <w:ind w:left="720" w:hanging="360"/>
      </w:pPr>
      <w:rPr>
        <w:rFonts w:ascii="Symbol" w:hAnsi="Symbol" w:hint="default"/>
        <w:color w:val="000000"/>
      </w:rPr>
    </w:lvl>
    <w:lvl w:ilvl="1" w:tplc="14020BBA" w:tentative="1">
      <w:start w:val="1"/>
      <w:numFmt w:val="bullet"/>
      <w:lvlText w:val="o"/>
      <w:lvlJc w:val="left"/>
      <w:pPr>
        <w:ind w:left="1440" w:hanging="360"/>
      </w:pPr>
      <w:rPr>
        <w:rFonts w:ascii="Courier New" w:hAnsi="Courier New" w:cs="Courier New" w:hint="default"/>
      </w:rPr>
    </w:lvl>
    <w:lvl w:ilvl="2" w:tplc="3998C3EE" w:tentative="1">
      <w:start w:val="1"/>
      <w:numFmt w:val="bullet"/>
      <w:lvlText w:val=""/>
      <w:lvlJc w:val="left"/>
      <w:pPr>
        <w:ind w:left="2160" w:hanging="360"/>
      </w:pPr>
      <w:rPr>
        <w:rFonts w:ascii="Wingdings" w:hAnsi="Wingdings" w:hint="default"/>
      </w:rPr>
    </w:lvl>
    <w:lvl w:ilvl="3" w:tplc="F3FE08E2" w:tentative="1">
      <w:start w:val="1"/>
      <w:numFmt w:val="bullet"/>
      <w:lvlText w:val=""/>
      <w:lvlJc w:val="left"/>
      <w:pPr>
        <w:ind w:left="2880" w:hanging="360"/>
      </w:pPr>
      <w:rPr>
        <w:rFonts w:ascii="Symbol" w:hAnsi="Symbol" w:hint="default"/>
      </w:rPr>
    </w:lvl>
    <w:lvl w:ilvl="4" w:tplc="2CF89634" w:tentative="1">
      <w:start w:val="1"/>
      <w:numFmt w:val="bullet"/>
      <w:lvlText w:val="o"/>
      <w:lvlJc w:val="left"/>
      <w:pPr>
        <w:ind w:left="3600" w:hanging="360"/>
      </w:pPr>
      <w:rPr>
        <w:rFonts w:ascii="Courier New" w:hAnsi="Courier New" w:cs="Courier New" w:hint="default"/>
      </w:rPr>
    </w:lvl>
    <w:lvl w:ilvl="5" w:tplc="B07AE9E2" w:tentative="1">
      <w:start w:val="1"/>
      <w:numFmt w:val="bullet"/>
      <w:lvlText w:val=""/>
      <w:lvlJc w:val="left"/>
      <w:pPr>
        <w:ind w:left="4320" w:hanging="360"/>
      </w:pPr>
      <w:rPr>
        <w:rFonts w:ascii="Wingdings" w:hAnsi="Wingdings" w:hint="default"/>
      </w:rPr>
    </w:lvl>
    <w:lvl w:ilvl="6" w:tplc="0FFC76C0" w:tentative="1">
      <w:start w:val="1"/>
      <w:numFmt w:val="bullet"/>
      <w:lvlText w:val=""/>
      <w:lvlJc w:val="left"/>
      <w:pPr>
        <w:ind w:left="5040" w:hanging="360"/>
      </w:pPr>
      <w:rPr>
        <w:rFonts w:ascii="Symbol" w:hAnsi="Symbol" w:hint="default"/>
      </w:rPr>
    </w:lvl>
    <w:lvl w:ilvl="7" w:tplc="02806A46" w:tentative="1">
      <w:start w:val="1"/>
      <w:numFmt w:val="bullet"/>
      <w:lvlText w:val="o"/>
      <w:lvlJc w:val="left"/>
      <w:pPr>
        <w:ind w:left="5760" w:hanging="360"/>
      </w:pPr>
      <w:rPr>
        <w:rFonts w:ascii="Courier New" w:hAnsi="Courier New" w:cs="Courier New" w:hint="default"/>
      </w:rPr>
    </w:lvl>
    <w:lvl w:ilvl="8" w:tplc="90326A80" w:tentative="1">
      <w:start w:val="1"/>
      <w:numFmt w:val="bullet"/>
      <w:lvlText w:val=""/>
      <w:lvlJc w:val="left"/>
      <w:pPr>
        <w:ind w:left="6480" w:hanging="360"/>
      </w:pPr>
      <w:rPr>
        <w:rFonts w:ascii="Wingdings" w:hAnsi="Wingdings" w:hint="default"/>
      </w:rPr>
    </w:lvl>
  </w:abstractNum>
  <w:abstractNum w:abstractNumId="29" w15:restartNumberingAfterBreak="0">
    <w:nsid w:val="44D67987"/>
    <w:multiLevelType w:val="hybridMultilevel"/>
    <w:tmpl w:val="EBD6FB80"/>
    <w:lvl w:ilvl="0" w:tplc="23B2B3DA">
      <w:start w:val="1"/>
      <w:numFmt w:val="bullet"/>
      <w:pStyle w:val="subclause1Bullet2"/>
      <w:lvlText w:val=""/>
      <w:lvlJc w:val="left"/>
      <w:pPr>
        <w:ind w:left="1440" w:hanging="360"/>
      </w:pPr>
      <w:rPr>
        <w:rFonts w:ascii="Symbol" w:hAnsi="Symbol" w:hint="default"/>
        <w:color w:val="000000"/>
      </w:rPr>
    </w:lvl>
    <w:lvl w:ilvl="1" w:tplc="478E8B8C" w:tentative="1">
      <w:start w:val="1"/>
      <w:numFmt w:val="bullet"/>
      <w:lvlText w:val="o"/>
      <w:lvlJc w:val="left"/>
      <w:pPr>
        <w:ind w:left="2160" w:hanging="360"/>
      </w:pPr>
      <w:rPr>
        <w:rFonts w:ascii="Courier New" w:hAnsi="Courier New" w:cs="Courier New" w:hint="default"/>
      </w:rPr>
    </w:lvl>
    <w:lvl w:ilvl="2" w:tplc="09F0AD6C" w:tentative="1">
      <w:start w:val="1"/>
      <w:numFmt w:val="bullet"/>
      <w:lvlText w:val=""/>
      <w:lvlJc w:val="left"/>
      <w:pPr>
        <w:ind w:left="2880" w:hanging="360"/>
      </w:pPr>
      <w:rPr>
        <w:rFonts w:ascii="Wingdings" w:hAnsi="Wingdings" w:hint="default"/>
      </w:rPr>
    </w:lvl>
    <w:lvl w:ilvl="3" w:tplc="810AE390" w:tentative="1">
      <w:start w:val="1"/>
      <w:numFmt w:val="bullet"/>
      <w:lvlText w:val=""/>
      <w:lvlJc w:val="left"/>
      <w:pPr>
        <w:ind w:left="3600" w:hanging="360"/>
      </w:pPr>
      <w:rPr>
        <w:rFonts w:ascii="Symbol" w:hAnsi="Symbol" w:hint="default"/>
      </w:rPr>
    </w:lvl>
    <w:lvl w:ilvl="4" w:tplc="D0FCD540" w:tentative="1">
      <w:start w:val="1"/>
      <w:numFmt w:val="bullet"/>
      <w:lvlText w:val="o"/>
      <w:lvlJc w:val="left"/>
      <w:pPr>
        <w:ind w:left="4320" w:hanging="360"/>
      </w:pPr>
      <w:rPr>
        <w:rFonts w:ascii="Courier New" w:hAnsi="Courier New" w:cs="Courier New" w:hint="default"/>
      </w:rPr>
    </w:lvl>
    <w:lvl w:ilvl="5" w:tplc="AE8EEEEA" w:tentative="1">
      <w:start w:val="1"/>
      <w:numFmt w:val="bullet"/>
      <w:lvlText w:val=""/>
      <w:lvlJc w:val="left"/>
      <w:pPr>
        <w:ind w:left="5040" w:hanging="360"/>
      </w:pPr>
      <w:rPr>
        <w:rFonts w:ascii="Wingdings" w:hAnsi="Wingdings" w:hint="default"/>
      </w:rPr>
    </w:lvl>
    <w:lvl w:ilvl="6" w:tplc="48E86B12" w:tentative="1">
      <w:start w:val="1"/>
      <w:numFmt w:val="bullet"/>
      <w:lvlText w:val=""/>
      <w:lvlJc w:val="left"/>
      <w:pPr>
        <w:ind w:left="5760" w:hanging="360"/>
      </w:pPr>
      <w:rPr>
        <w:rFonts w:ascii="Symbol" w:hAnsi="Symbol" w:hint="default"/>
      </w:rPr>
    </w:lvl>
    <w:lvl w:ilvl="7" w:tplc="0C1CE3E4" w:tentative="1">
      <w:start w:val="1"/>
      <w:numFmt w:val="bullet"/>
      <w:lvlText w:val="o"/>
      <w:lvlJc w:val="left"/>
      <w:pPr>
        <w:ind w:left="6480" w:hanging="360"/>
      </w:pPr>
      <w:rPr>
        <w:rFonts w:ascii="Courier New" w:hAnsi="Courier New" w:cs="Courier New" w:hint="default"/>
      </w:rPr>
    </w:lvl>
    <w:lvl w:ilvl="8" w:tplc="1D408C14" w:tentative="1">
      <w:start w:val="1"/>
      <w:numFmt w:val="bullet"/>
      <w:lvlText w:val=""/>
      <w:lvlJc w:val="left"/>
      <w:pPr>
        <w:ind w:left="7200" w:hanging="360"/>
      </w:pPr>
      <w:rPr>
        <w:rFonts w:ascii="Wingdings" w:hAnsi="Wingdings" w:hint="default"/>
      </w:rPr>
    </w:lvl>
  </w:abstractNum>
  <w:abstractNum w:abstractNumId="30" w15:restartNumberingAfterBreak="0">
    <w:nsid w:val="44E96665"/>
    <w:multiLevelType w:val="hybridMultilevel"/>
    <w:tmpl w:val="EF1E142A"/>
    <w:lvl w:ilvl="0" w:tplc="16E48562">
      <w:start w:val="1"/>
      <w:numFmt w:val="bullet"/>
      <w:pStyle w:val="subclause3Bullet1"/>
      <w:lvlText w:val=""/>
      <w:lvlJc w:val="left"/>
      <w:pPr>
        <w:ind w:left="2988" w:hanging="360"/>
      </w:pPr>
      <w:rPr>
        <w:rFonts w:ascii="Symbol" w:hAnsi="Symbol" w:hint="default"/>
        <w:color w:val="000000"/>
      </w:rPr>
    </w:lvl>
    <w:lvl w:ilvl="1" w:tplc="8E8ADD08" w:tentative="1">
      <w:start w:val="1"/>
      <w:numFmt w:val="bullet"/>
      <w:lvlText w:val="o"/>
      <w:lvlJc w:val="left"/>
      <w:pPr>
        <w:ind w:left="3708" w:hanging="360"/>
      </w:pPr>
      <w:rPr>
        <w:rFonts w:ascii="Courier New" w:hAnsi="Courier New" w:cs="Courier New" w:hint="default"/>
      </w:rPr>
    </w:lvl>
    <w:lvl w:ilvl="2" w:tplc="30964CFC" w:tentative="1">
      <w:start w:val="1"/>
      <w:numFmt w:val="bullet"/>
      <w:lvlText w:val=""/>
      <w:lvlJc w:val="left"/>
      <w:pPr>
        <w:ind w:left="4428" w:hanging="360"/>
      </w:pPr>
      <w:rPr>
        <w:rFonts w:ascii="Wingdings" w:hAnsi="Wingdings" w:hint="default"/>
      </w:rPr>
    </w:lvl>
    <w:lvl w:ilvl="3" w:tplc="B5563DA8" w:tentative="1">
      <w:start w:val="1"/>
      <w:numFmt w:val="bullet"/>
      <w:lvlText w:val=""/>
      <w:lvlJc w:val="left"/>
      <w:pPr>
        <w:ind w:left="5148" w:hanging="360"/>
      </w:pPr>
      <w:rPr>
        <w:rFonts w:ascii="Symbol" w:hAnsi="Symbol" w:hint="default"/>
      </w:rPr>
    </w:lvl>
    <w:lvl w:ilvl="4" w:tplc="CE9E2DB4" w:tentative="1">
      <w:start w:val="1"/>
      <w:numFmt w:val="bullet"/>
      <w:lvlText w:val="o"/>
      <w:lvlJc w:val="left"/>
      <w:pPr>
        <w:ind w:left="5868" w:hanging="360"/>
      </w:pPr>
      <w:rPr>
        <w:rFonts w:ascii="Courier New" w:hAnsi="Courier New" w:cs="Courier New" w:hint="default"/>
      </w:rPr>
    </w:lvl>
    <w:lvl w:ilvl="5" w:tplc="BAA25E02" w:tentative="1">
      <w:start w:val="1"/>
      <w:numFmt w:val="bullet"/>
      <w:lvlText w:val=""/>
      <w:lvlJc w:val="left"/>
      <w:pPr>
        <w:ind w:left="6588" w:hanging="360"/>
      </w:pPr>
      <w:rPr>
        <w:rFonts w:ascii="Wingdings" w:hAnsi="Wingdings" w:hint="default"/>
      </w:rPr>
    </w:lvl>
    <w:lvl w:ilvl="6" w:tplc="F73082B2" w:tentative="1">
      <w:start w:val="1"/>
      <w:numFmt w:val="bullet"/>
      <w:lvlText w:val=""/>
      <w:lvlJc w:val="left"/>
      <w:pPr>
        <w:ind w:left="7308" w:hanging="360"/>
      </w:pPr>
      <w:rPr>
        <w:rFonts w:ascii="Symbol" w:hAnsi="Symbol" w:hint="default"/>
      </w:rPr>
    </w:lvl>
    <w:lvl w:ilvl="7" w:tplc="7084E21E" w:tentative="1">
      <w:start w:val="1"/>
      <w:numFmt w:val="bullet"/>
      <w:lvlText w:val="o"/>
      <w:lvlJc w:val="left"/>
      <w:pPr>
        <w:ind w:left="8028" w:hanging="360"/>
      </w:pPr>
      <w:rPr>
        <w:rFonts w:ascii="Courier New" w:hAnsi="Courier New" w:cs="Courier New" w:hint="default"/>
      </w:rPr>
    </w:lvl>
    <w:lvl w:ilvl="8" w:tplc="56EC29DC" w:tentative="1">
      <w:start w:val="1"/>
      <w:numFmt w:val="bullet"/>
      <w:lvlText w:val=""/>
      <w:lvlJc w:val="left"/>
      <w:pPr>
        <w:ind w:left="8748" w:hanging="360"/>
      </w:pPr>
      <w:rPr>
        <w:rFonts w:ascii="Wingdings" w:hAnsi="Wingdings" w:hint="default"/>
      </w:rPr>
    </w:lvl>
  </w:abstractNum>
  <w:abstractNum w:abstractNumId="31" w15:restartNumberingAfterBreak="0">
    <w:nsid w:val="46AC04C6"/>
    <w:multiLevelType w:val="hybridMultilevel"/>
    <w:tmpl w:val="E6C47700"/>
    <w:lvl w:ilvl="0" w:tplc="CAACBB76">
      <w:start w:val="1"/>
      <w:numFmt w:val="bullet"/>
      <w:pStyle w:val="subclause2Bullet1"/>
      <w:lvlText w:val=""/>
      <w:lvlJc w:val="left"/>
      <w:pPr>
        <w:ind w:left="2279" w:hanging="360"/>
      </w:pPr>
      <w:rPr>
        <w:rFonts w:ascii="Symbol" w:hAnsi="Symbol" w:hint="default"/>
        <w:color w:val="000000"/>
      </w:rPr>
    </w:lvl>
    <w:lvl w:ilvl="1" w:tplc="3092B8CC" w:tentative="1">
      <w:start w:val="1"/>
      <w:numFmt w:val="bullet"/>
      <w:lvlText w:val="o"/>
      <w:lvlJc w:val="left"/>
      <w:pPr>
        <w:ind w:left="2999" w:hanging="360"/>
      </w:pPr>
      <w:rPr>
        <w:rFonts w:ascii="Courier New" w:hAnsi="Courier New" w:cs="Courier New" w:hint="default"/>
      </w:rPr>
    </w:lvl>
    <w:lvl w:ilvl="2" w:tplc="1EA889BC" w:tentative="1">
      <w:start w:val="1"/>
      <w:numFmt w:val="bullet"/>
      <w:lvlText w:val=""/>
      <w:lvlJc w:val="left"/>
      <w:pPr>
        <w:ind w:left="3719" w:hanging="360"/>
      </w:pPr>
      <w:rPr>
        <w:rFonts w:ascii="Wingdings" w:hAnsi="Wingdings" w:hint="default"/>
      </w:rPr>
    </w:lvl>
    <w:lvl w:ilvl="3" w:tplc="77FA24E8" w:tentative="1">
      <w:start w:val="1"/>
      <w:numFmt w:val="bullet"/>
      <w:lvlText w:val=""/>
      <w:lvlJc w:val="left"/>
      <w:pPr>
        <w:ind w:left="4439" w:hanging="360"/>
      </w:pPr>
      <w:rPr>
        <w:rFonts w:ascii="Symbol" w:hAnsi="Symbol" w:hint="default"/>
      </w:rPr>
    </w:lvl>
    <w:lvl w:ilvl="4" w:tplc="1DC0902E" w:tentative="1">
      <w:start w:val="1"/>
      <w:numFmt w:val="bullet"/>
      <w:lvlText w:val="o"/>
      <w:lvlJc w:val="left"/>
      <w:pPr>
        <w:ind w:left="5159" w:hanging="360"/>
      </w:pPr>
      <w:rPr>
        <w:rFonts w:ascii="Courier New" w:hAnsi="Courier New" w:cs="Courier New" w:hint="default"/>
      </w:rPr>
    </w:lvl>
    <w:lvl w:ilvl="5" w:tplc="B3B48580" w:tentative="1">
      <w:start w:val="1"/>
      <w:numFmt w:val="bullet"/>
      <w:lvlText w:val=""/>
      <w:lvlJc w:val="left"/>
      <w:pPr>
        <w:ind w:left="5879" w:hanging="360"/>
      </w:pPr>
      <w:rPr>
        <w:rFonts w:ascii="Wingdings" w:hAnsi="Wingdings" w:hint="default"/>
      </w:rPr>
    </w:lvl>
    <w:lvl w:ilvl="6" w:tplc="E9526E70" w:tentative="1">
      <w:start w:val="1"/>
      <w:numFmt w:val="bullet"/>
      <w:lvlText w:val=""/>
      <w:lvlJc w:val="left"/>
      <w:pPr>
        <w:ind w:left="6599" w:hanging="360"/>
      </w:pPr>
      <w:rPr>
        <w:rFonts w:ascii="Symbol" w:hAnsi="Symbol" w:hint="default"/>
      </w:rPr>
    </w:lvl>
    <w:lvl w:ilvl="7" w:tplc="4112B5C0" w:tentative="1">
      <w:start w:val="1"/>
      <w:numFmt w:val="bullet"/>
      <w:lvlText w:val="o"/>
      <w:lvlJc w:val="left"/>
      <w:pPr>
        <w:ind w:left="7319" w:hanging="360"/>
      </w:pPr>
      <w:rPr>
        <w:rFonts w:ascii="Courier New" w:hAnsi="Courier New" w:cs="Courier New" w:hint="default"/>
      </w:rPr>
    </w:lvl>
    <w:lvl w:ilvl="8" w:tplc="3C6086BA" w:tentative="1">
      <w:start w:val="1"/>
      <w:numFmt w:val="bullet"/>
      <w:lvlText w:val=""/>
      <w:lvlJc w:val="left"/>
      <w:pPr>
        <w:ind w:left="8039" w:hanging="360"/>
      </w:pPr>
      <w:rPr>
        <w:rFonts w:ascii="Wingdings" w:hAnsi="Wingdings" w:hint="default"/>
      </w:rPr>
    </w:lvl>
  </w:abstractNum>
  <w:abstractNum w:abstractNumId="32" w15:restartNumberingAfterBreak="0">
    <w:nsid w:val="47F42723"/>
    <w:multiLevelType w:val="hybridMultilevel"/>
    <w:tmpl w:val="C5A02EE6"/>
    <w:lvl w:ilvl="0" w:tplc="C7BE7464">
      <w:start w:val="1"/>
      <w:numFmt w:val="bullet"/>
      <w:pStyle w:val="subclause1Bullet1"/>
      <w:lvlText w:val=""/>
      <w:lvlJc w:val="left"/>
      <w:pPr>
        <w:ind w:left="1440" w:hanging="360"/>
      </w:pPr>
      <w:rPr>
        <w:rFonts w:ascii="Symbol" w:hAnsi="Symbol" w:hint="default"/>
        <w:color w:val="000000"/>
      </w:rPr>
    </w:lvl>
    <w:lvl w:ilvl="1" w:tplc="824E8DB0" w:tentative="1">
      <w:start w:val="1"/>
      <w:numFmt w:val="bullet"/>
      <w:lvlText w:val="o"/>
      <w:lvlJc w:val="left"/>
      <w:pPr>
        <w:ind w:left="2160" w:hanging="360"/>
      </w:pPr>
      <w:rPr>
        <w:rFonts w:ascii="Courier New" w:hAnsi="Courier New" w:cs="Courier New" w:hint="default"/>
      </w:rPr>
    </w:lvl>
    <w:lvl w:ilvl="2" w:tplc="05EED2E4" w:tentative="1">
      <w:start w:val="1"/>
      <w:numFmt w:val="bullet"/>
      <w:lvlText w:val=""/>
      <w:lvlJc w:val="left"/>
      <w:pPr>
        <w:ind w:left="2880" w:hanging="360"/>
      </w:pPr>
      <w:rPr>
        <w:rFonts w:ascii="Wingdings" w:hAnsi="Wingdings" w:hint="default"/>
      </w:rPr>
    </w:lvl>
    <w:lvl w:ilvl="3" w:tplc="1F8828AA" w:tentative="1">
      <w:start w:val="1"/>
      <w:numFmt w:val="bullet"/>
      <w:lvlText w:val=""/>
      <w:lvlJc w:val="left"/>
      <w:pPr>
        <w:ind w:left="3600" w:hanging="360"/>
      </w:pPr>
      <w:rPr>
        <w:rFonts w:ascii="Symbol" w:hAnsi="Symbol" w:hint="default"/>
      </w:rPr>
    </w:lvl>
    <w:lvl w:ilvl="4" w:tplc="6EAAF452" w:tentative="1">
      <w:start w:val="1"/>
      <w:numFmt w:val="bullet"/>
      <w:lvlText w:val="o"/>
      <w:lvlJc w:val="left"/>
      <w:pPr>
        <w:ind w:left="4320" w:hanging="360"/>
      </w:pPr>
      <w:rPr>
        <w:rFonts w:ascii="Courier New" w:hAnsi="Courier New" w:cs="Courier New" w:hint="default"/>
      </w:rPr>
    </w:lvl>
    <w:lvl w:ilvl="5" w:tplc="797AAE3A" w:tentative="1">
      <w:start w:val="1"/>
      <w:numFmt w:val="bullet"/>
      <w:lvlText w:val=""/>
      <w:lvlJc w:val="left"/>
      <w:pPr>
        <w:ind w:left="5040" w:hanging="360"/>
      </w:pPr>
      <w:rPr>
        <w:rFonts w:ascii="Wingdings" w:hAnsi="Wingdings" w:hint="default"/>
      </w:rPr>
    </w:lvl>
    <w:lvl w:ilvl="6" w:tplc="612AE5FC" w:tentative="1">
      <w:start w:val="1"/>
      <w:numFmt w:val="bullet"/>
      <w:lvlText w:val=""/>
      <w:lvlJc w:val="left"/>
      <w:pPr>
        <w:ind w:left="5760" w:hanging="360"/>
      </w:pPr>
      <w:rPr>
        <w:rFonts w:ascii="Symbol" w:hAnsi="Symbol" w:hint="default"/>
      </w:rPr>
    </w:lvl>
    <w:lvl w:ilvl="7" w:tplc="78109D40" w:tentative="1">
      <w:start w:val="1"/>
      <w:numFmt w:val="bullet"/>
      <w:lvlText w:val="o"/>
      <w:lvlJc w:val="left"/>
      <w:pPr>
        <w:ind w:left="6480" w:hanging="360"/>
      </w:pPr>
      <w:rPr>
        <w:rFonts w:ascii="Courier New" w:hAnsi="Courier New" w:cs="Courier New" w:hint="default"/>
      </w:rPr>
    </w:lvl>
    <w:lvl w:ilvl="8" w:tplc="0E68F598" w:tentative="1">
      <w:start w:val="1"/>
      <w:numFmt w:val="bullet"/>
      <w:lvlText w:val=""/>
      <w:lvlJc w:val="left"/>
      <w:pPr>
        <w:ind w:left="7200" w:hanging="360"/>
      </w:pPr>
      <w:rPr>
        <w:rFonts w:ascii="Wingdings" w:hAnsi="Wingdings" w:hint="default"/>
      </w:rPr>
    </w:lvl>
  </w:abstractNum>
  <w:abstractNum w:abstractNumId="33" w15:restartNumberingAfterBreak="0">
    <w:nsid w:val="55CB0AF0"/>
    <w:multiLevelType w:val="hybridMultilevel"/>
    <w:tmpl w:val="EB98B43A"/>
    <w:lvl w:ilvl="0" w:tplc="C1C07B58">
      <w:start w:val="1"/>
      <w:numFmt w:val="decimal"/>
      <w:pStyle w:val="LongQuestionPara"/>
      <w:lvlText w:val="%1."/>
      <w:lvlJc w:val="left"/>
      <w:pPr>
        <w:ind w:left="360" w:hanging="360"/>
      </w:pPr>
      <w:rPr>
        <w:rFonts w:hint="default"/>
        <w:b/>
        <w:i w:val="0"/>
        <w:color w:val="000000"/>
        <w:sz w:val="24"/>
      </w:rPr>
    </w:lvl>
    <w:lvl w:ilvl="1" w:tplc="46EC3148" w:tentative="1">
      <w:start w:val="1"/>
      <w:numFmt w:val="lowerLetter"/>
      <w:lvlText w:val="%2."/>
      <w:lvlJc w:val="left"/>
      <w:pPr>
        <w:ind w:left="1440" w:hanging="360"/>
      </w:pPr>
    </w:lvl>
    <w:lvl w:ilvl="2" w:tplc="E7AC5E6C" w:tentative="1">
      <w:start w:val="1"/>
      <w:numFmt w:val="lowerRoman"/>
      <w:lvlText w:val="%3."/>
      <w:lvlJc w:val="right"/>
      <w:pPr>
        <w:ind w:left="2160" w:hanging="180"/>
      </w:pPr>
    </w:lvl>
    <w:lvl w:ilvl="3" w:tplc="AFBAEFFE" w:tentative="1">
      <w:start w:val="1"/>
      <w:numFmt w:val="decimal"/>
      <w:lvlText w:val="%4."/>
      <w:lvlJc w:val="left"/>
      <w:pPr>
        <w:ind w:left="2880" w:hanging="360"/>
      </w:pPr>
    </w:lvl>
    <w:lvl w:ilvl="4" w:tplc="6BA28450" w:tentative="1">
      <w:start w:val="1"/>
      <w:numFmt w:val="lowerLetter"/>
      <w:lvlText w:val="%5."/>
      <w:lvlJc w:val="left"/>
      <w:pPr>
        <w:ind w:left="3600" w:hanging="360"/>
      </w:pPr>
    </w:lvl>
    <w:lvl w:ilvl="5" w:tplc="83420194" w:tentative="1">
      <w:start w:val="1"/>
      <w:numFmt w:val="lowerRoman"/>
      <w:lvlText w:val="%6."/>
      <w:lvlJc w:val="right"/>
      <w:pPr>
        <w:ind w:left="4320" w:hanging="180"/>
      </w:pPr>
    </w:lvl>
    <w:lvl w:ilvl="6" w:tplc="DF1A6D54" w:tentative="1">
      <w:start w:val="1"/>
      <w:numFmt w:val="decimal"/>
      <w:lvlText w:val="%7."/>
      <w:lvlJc w:val="left"/>
      <w:pPr>
        <w:ind w:left="5040" w:hanging="360"/>
      </w:pPr>
    </w:lvl>
    <w:lvl w:ilvl="7" w:tplc="94B2FFEE" w:tentative="1">
      <w:start w:val="1"/>
      <w:numFmt w:val="lowerLetter"/>
      <w:lvlText w:val="%8."/>
      <w:lvlJc w:val="left"/>
      <w:pPr>
        <w:ind w:left="5760" w:hanging="360"/>
      </w:pPr>
    </w:lvl>
    <w:lvl w:ilvl="8" w:tplc="F7564F00" w:tentative="1">
      <w:start w:val="1"/>
      <w:numFmt w:val="lowerRoman"/>
      <w:lvlText w:val="%9."/>
      <w:lvlJc w:val="right"/>
      <w:pPr>
        <w:ind w:left="6480" w:hanging="180"/>
      </w:pPr>
    </w:lvl>
  </w:abstractNum>
  <w:abstractNum w:abstractNumId="34"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5" w15:restartNumberingAfterBreak="0">
    <w:nsid w:val="5D206610"/>
    <w:multiLevelType w:val="hybridMultilevel"/>
    <w:tmpl w:val="31700046"/>
    <w:lvl w:ilvl="0" w:tplc="7FD8E360">
      <w:start w:val="1"/>
      <w:numFmt w:val="lowerLetter"/>
      <w:lvlText w:val="(%1)"/>
      <w:lvlJc w:val="left"/>
      <w:pPr>
        <w:ind w:left="1440" w:hanging="360"/>
      </w:pPr>
      <w:rPr>
        <w:rFonts w:hint="default"/>
        <w:color w:val="000000"/>
      </w:rPr>
    </w:lvl>
    <w:lvl w:ilvl="1" w:tplc="6ED2C6CC" w:tentative="1">
      <w:start w:val="1"/>
      <w:numFmt w:val="lowerLetter"/>
      <w:lvlText w:val="%2."/>
      <w:lvlJc w:val="left"/>
      <w:pPr>
        <w:ind w:left="2160" w:hanging="360"/>
      </w:pPr>
    </w:lvl>
    <w:lvl w:ilvl="2" w:tplc="03623D68" w:tentative="1">
      <w:start w:val="1"/>
      <w:numFmt w:val="lowerRoman"/>
      <w:lvlText w:val="%3."/>
      <w:lvlJc w:val="right"/>
      <w:pPr>
        <w:ind w:left="2880" w:hanging="180"/>
      </w:pPr>
    </w:lvl>
    <w:lvl w:ilvl="3" w:tplc="26CA869E" w:tentative="1">
      <w:start w:val="1"/>
      <w:numFmt w:val="decimal"/>
      <w:lvlText w:val="%4."/>
      <w:lvlJc w:val="left"/>
      <w:pPr>
        <w:ind w:left="3600" w:hanging="360"/>
      </w:pPr>
    </w:lvl>
    <w:lvl w:ilvl="4" w:tplc="F4CAACB4" w:tentative="1">
      <w:start w:val="1"/>
      <w:numFmt w:val="lowerLetter"/>
      <w:lvlText w:val="%5."/>
      <w:lvlJc w:val="left"/>
      <w:pPr>
        <w:ind w:left="4320" w:hanging="360"/>
      </w:pPr>
    </w:lvl>
    <w:lvl w:ilvl="5" w:tplc="0C463394" w:tentative="1">
      <w:start w:val="1"/>
      <w:numFmt w:val="lowerRoman"/>
      <w:lvlText w:val="%6."/>
      <w:lvlJc w:val="right"/>
      <w:pPr>
        <w:ind w:left="5040" w:hanging="180"/>
      </w:pPr>
    </w:lvl>
    <w:lvl w:ilvl="6" w:tplc="44C6BA50" w:tentative="1">
      <w:start w:val="1"/>
      <w:numFmt w:val="decimal"/>
      <w:lvlText w:val="%7."/>
      <w:lvlJc w:val="left"/>
      <w:pPr>
        <w:ind w:left="5760" w:hanging="360"/>
      </w:pPr>
    </w:lvl>
    <w:lvl w:ilvl="7" w:tplc="01F8C4B0" w:tentative="1">
      <w:start w:val="1"/>
      <w:numFmt w:val="lowerLetter"/>
      <w:lvlText w:val="%8."/>
      <w:lvlJc w:val="left"/>
      <w:pPr>
        <w:ind w:left="6480" w:hanging="360"/>
      </w:pPr>
    </w:lvl>
    <w:lvl w:ilvl="8" w:tplc="3EDAAAD8" w:tentative="1">
      <w:start w:val="1"/>
      <w:numFmt w:val="lowerRoman"/>
      <w:lvlText w:val="%9."/>
      <w:lvlJc w:val="right"/>
      <w:pPr>
        <w:ind w:left="7200" w:hanging="180"/>
      </w:pPr>
    </w:lvl>
  </w:abstractNum>
  <w:abstractNum w:abstractNumId="36" w15:restartNumberingAfterBreak="0">
    <w:nsid w:val="61071422"/>
    <w:multiLevelType w:val="hybridMultilevel"/>
    <w:tmpl w:val="59B858D8"/>
    <w:lvl w:ilvl="0" w:tplc="A6B87B06">
      <w:start w:val="1"/>
      <w:numFmt w:val="bullet"/>
      <w:pStyle w:val="ClauseBullet1"/>
      <w:lvlText w:val=""/>
      <w:lvlJc w:val="left"/>
      <w:pPr>
        <w:ind w:left="1080" w:hanging="360"/>
      </w:pPr>
      <w:rPr>
        <w:rFonts w:ascii="Symbol" w:hAnsi="Symbol" w:hint="default"/>
        <w:color w:val="000000"/>
      </w:rPr>
    </w:lvl>
    <w:lvl w:ilvl="1" w:tplc="2E0CE9A2" w:tentative="1">
      <w:start w:val="1"/>
      <w:numFmt w:val="bullet"/>
      <w:lvlText w:val="o"/>
      <w:lvlJc w:val="left"/>
      <w:pPr>
        <w:ind w:left="1800" w:hanging="360"/>
      </w:pPr>
      <w:rPr>
        <w:rFonts w:ascii="Courier New" w:hAnsi="Courier New" w:cs="Courier New" w:hint="default"/>
      </w:rPr>
    </w:lvl>
    <w:lvl w:ilvl="2" w:tplc="896EB9D8" w:tentative="1">
      <w:start w:val="1"/>
      <w:numFmt w:val="bullet"/>
      <w:lvlText w:val=""/>
      <w:lvlJc w:val="left"/>
      <w:pPr>
        <w:ind w:left="2520" w:hanging="360"/>
      </w:pPr>
      <w:rPr>
        <w:rFonts w:ascii="Wingdings" w:hAnsi="Wingdings" w:hint="default"/>
      </w:rPr>
    </w:lvl>
    <w:lvl w:ilvl="3" w:tplc="10C6E7F6" w:tentative="1">
      <w:start w:val="1"/>
      <w:numFmt w:val="bullet"/>
      <w:lvlText w:val=""/>
      <w:lvlJc w:val="left"/>
      <w:pPr>
        <w:ind w:left="3240" w:hanging="360"/>
      </w:pPr>
      <w:rPr>
        <w:rFonts w:ascii="Symbol" w:hAnsi="Symbol" w:hint="default"/>
      </w:rPr>
    </w:lvl>
    <w:lvl w:ilvl="4" w:tplc="88CED964" w:tentative="1">
      <w:start w:val="1"/>
      <w:numFmt w:val="bullet"/>
      <w:lvlText w:val="o"/>
      <w:lvlJc w:val="left"/>
      <w:pPr>
        <w:ind w:left="3960" w:hanging="360"/>
      </w:pPr>
      <w:rPr>
        <w:rFonts w:ascii="Courier New" w:hAnsi="Courier New" w:cs="Courier New" w:hint="default"/>
      </w:rPr>
    </w:lvl>
    <w:lvl w:ilvl="5" w:tplc="642C7650" w:tentative="1">
      <w:start w:val="1"/>
      <w:numFmt w:val="bullet"/>
      <w:lvlText w:val=""/>
      <w:lvlJc w:val="left"/>
      <w:pPr>
        <w:ind w:left="4680" w:hanging="360"/>
      </w:pPr>
      <w:rPr>
        <w:rFonts w:ascii="Wingdings" w:hAnsi="Wingdings" w:hint="default"/>
      </w:rPr>
    </w:lvl>
    <w:lvl w:ilvl="6" w:tplc="61F6B73E" w:tentative="1">
      <w:start w:val="1"/>
      <w:numFmt w:val="bullet"/>
      <w:lvlText w:val=""/>
      <w:lvlJc w:val="left"/>
      <w:pPr>
        <w:ind w:left="5400" w:hanging="360"/>
      </w:pPr>
      <w:rPr>
        <w:rFonts w:ascii="Symbol" w:hAnsi="Symbol" w:hint="default"/>
      </w:rPr>
    </w:lvl>
    <w:lvl w:ilvl="7" w:tplc="565425C6" w:tentative="1">
      <w:start w:val="1"/>
      <w:numFmt w:val="bullet"/>
      <w:lvlText w:val="o"/>
      <w:lvlJc w:val="left"/>
      <w:pPr>
        <w:ind w:left="6120" w:hanging="360"/>
      </w:pPr>
      <w:rPr>
        <w:rFonts w:ascii="Courier New" w:hAnsi="Courier New" w:cs="Courier New" w:hint="default"/>
      </w:rPr>
    </w:lvl>
    <w:lvl w:ilvl="8" w:tplc="A5369B1C" w:tentative="1">
      <w:start w:val="1"/>
      <w:numFmt w:val="bullet"/>
      <w:lvlText w:val=""/>
      <w:lvlJc w:val="left"/>
      <w:pPr>
        <w:ind w:left="6840" w:hanging="360"/>
      </w:pPr>
      <w:rPr>
        <w:rFonts w:ascii="Wingdings" w:hAnsi="Wingdings" w:hint="default"/>
      </w:rPr>
    </w:lvl>
  </w:abstractNum>
  <w:abstractNum w:abstractNumId="37" w15:restartNumberingAfterBreak="0">
    <w:nsid w:val="642371CD"/>
    <w:multiLevelType w:val="hybridMultilevel"/>
    <w:tmpl w:val="3B76A654"/>
    <w:lvl w:ilvl="0" w:tplc="4216ABE6">
      <w:start w:val="1"/>
      <w:numFmt w:val="bullet"/>
      <w:pStyle w:val="subclause3Bullet2"/>
      <w:lvlText w:val=""/>
      <w:lvlJc w:val="left"/>
      <w:pPr>
        <w:ind w:left="3748" w:hanging="360"/>
      </w:pPr>
      <w:rPr>
        <w:rFonts w:ascii="Symbol" w:hAnsi="Symbol" w:hint="default"/>
        <w:color w:val="000000"/>
      </w:rPr>
    </w:lvl>
    <w:lvl w:ilvl="1" w:tplc="142E8FCC" w:tentative="1">
      <w:start w:val="1"/>
      <w:numFmt w:val="bullet"/>
      <w:lvlText w:val="o"/>
      <w:lvlJc w:val="left"/>
      <w:pPr>
        <w:ind w:left="4468" w:hanging="360"/>
      </w:pPr>
      <w:rPr>
        <w:rFonts w:ascii="Courier New" w:hAnsi="Courier New" w:cs="Courier New" w:hint="default"/>
      </w:rPr>
    </w:lvl>
    <w:lvl w:ilvl="2" w:tplc="ECFAC904" w:tentative="1">
      <w:start w:val="1"/>
      <w:numFmt w:val="bullet"/>
      <w:lvlText w:val=""/>
      <w:lvlJc w:val="left"/>
      <w:pPr>
        <w:ind w:left="5188" w:hanging="360"/>
      </w:pPr>
      <w:rPr>
        <w:rFonts w:ascii="Wingdings" w:hAnsi="Wingdings" w:hint="default"/>
      </w:rPr>
    </w:lvl>
    <w:lvl w:ilvl="3" w:tplc="33603236" w:tentative="1">
      <w:start w:val="1"/>
      <w:numFmt w:val="bullet"/>
      <w:lvlText w:val=""/>
      <w:lvlJc w:val="left"/>
      <w:pPr>
        <w:ind w:left="5908" w:hanging="360"/>
      </w:pPr>
      <w:rPr>
        <w:rFonts w:ascii="Symbol" w:hAnsi="Symbol" w:hint="default"/>
      </w:rPr>
    </w:lvl>
    <w:lvl w:ilvl="4" w:tplc="B4E42F76" w:tentative="1">
      <w:start w:val="1"/>
      <w:numFmt w:val="bullet"/>
      <w:lvlText w:val="o"/>
      <w:lvlJc w:val="left"/>
      <w:pPr>
        <w:ind w:left="6628" w:hanging="360"/>
      </w:pPr>
      <w:rPr>
        <w:rFonts w:ascii="Courier New" w:hAnsi="Courier New" w:cs="Courier New" w:hint="default"/>
      </w:rPr>
    </w:lvl>
    <w:lvl w:ilvl="5" w:tplc="186C4A44" w:tentative="1">
      <w:start w:val="1"/>
      <w:numFmt w:val="bullet"/>
      <w:lvlText w:val=""/>
      <w:lvlJc w:val="left"/>
      <w:pPr>
        <w:ind w:left="7348" w:hanging="360"/>
      </w:pPr>
      <w:rPr>
        <w:rFonts w:ascii="Wingdings" w:hAnsi="Wingdings" w:hint="default"/>
      </w:rPr>
    </w:lvl>
    <w:lvl w:ilvl="6" w:tplc="612A0A5E" w:tentative="1">
      <w:start w:val="1"/>
      <w:numFmt w:val="bullet"/>
      <w:lvlText w:val=""/>
      <w:lvlJc w:val="left"/>
      <w:pPr>
        <w:ind w:left="8068" w:hanging="360"/>
      </w:pPr>
      <w:rPr>
        <w:rFonts w:ascii="Symbol" w:hAnsi="Symbol" w:hint="default"/>
      </w:rPr>
    </w:lvl>
    <w:lvl w:ilvl="7" w:tplc="1494C7DE" w:tentative="1">
      <w:start w:val="1"/>
      <w:numFmt w:val="bullet"/>
      <w:lvlText w:val="o"/>
      <w:lvlJc w:val="left"/>
      <w:pPr>
        <w:ind w:left="8788" w:hanging="360"/>
      </w:pPr>
      <w:rPr>
        <w:rFonts w:ascii="Courier New" w:hAnsi="Courier New" w:cs="Courier New" w:hint="default"/>
      </w:rPr>
    </w:lvl>
    <w:lvl w:ilvl="8" w:tplc="1EBC734C" w:tentative="1">
      <w:start w:val="1"/>
      <w:numFmt w:val="bullet"/>
      <w:lvlText w:val=""/>
      <w:lvlJc w:val="left"/>
      <w:pPr>
        <w:ind w:left="9508" w:hanging="360"/>
      </w:pPr>
      <w:rPr>
        <w:rFonts w:ascii="Wingdings" w:hAnsi="Wingdings" w:hint="default"/>
      </w:rPr>
    </w:lvl>
  </w:abstractNum>
  <w:abstractNum w:abstractNumId="38"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9" w15:restartNumberingAfterBreak="0">
    <w:nsid w:val="6A14466B"/>
    <w:multiLevelType w:val="hybridMultilevel"/>
    <w:tmpl w:val="2402A666"/>
    <w:lvl w:ilvl="0" w:tplc="7978898A">
      <w:start w:val="1"/>
      <w:numFmt w:val="bullet"/>
      <w:pStyle w:val="BulletList1"/>
      <w:lvlText w:val="·"/>
      <w:lvlJc w:val="left"/>
      <w:pPr>
        <w:tabs>
          <w:tab w:val="num" w:pos="360"/>
        </w:tabs>
        <w:ind w:left="360" w:hanging="360"/>
      </w:pPr>
      <w:rPr>
        <w:rFonts w:ascii="Symbol" w:hAnsi="Symbol" w:hint="default"/>
        <w:color w:val="000000"/>
      </w:rPr>
    </w:lvl>
    <w:lvl w:ilvl="1" w:tplc="EDE63216" w:tentative="1">
      <w:start w:val="1"/>
      <w:numFmt w:val="bullet"/>
      <w:lvlText w:val="·"/>
      <w:lvlJc w:val="left"/>
      <w:pPr>
        <w:tabs>
          <w:tab w:val="num" w:pos="1440"/>
        </w:tabs>
        <w:ind w:left="1440" w:hanging="360"/>
      </w:pPr>
      <w:rPr>
        <w:rFonts w:ascii="Symbol" w:hAnsi="Symbol" w:hint="default"/>
      </w:rPr>
    </w:lvl>
    <w:lvl w:ilvl="2" w:tplc="061A8708" w:tentative="1">
      <w:start w:val="1"/>
      <w:numFmt w:val="bullet"/>
      <w:lvlText w:val="·"/>
      <w:lvlJc w:val="left"/>
      <w:pPr>
        <w:tabs>
          <w:tab w:val="num" w:pos="2160"/>
        </w:tabs>
        <w:ind w:left="2160" w:hanging="360"/>
      </w:pPr>
      <w:rPr>
        <w:rFonts w:ascii="Symbol" w:hAnsi="Symbol" w:hint="default"/>
      </w:rPr>
    </w:lvl>
    <w:lvl w:ilvl="3" w:tplc="9D40347A" w:tentative="1">
      <w:start w:val="1"/>
      <w:numFmt w:val="bullet"/>
      <w:lvlText w:val="·"/>
      <w:lvlJc w:val="left"/>
      <w:pPr>
        <w:tabs>
          <w:tab w:val="num" w:pos="2880"/>
        </w:tabs>
        <w:ind w:left="2880" w:hanging="360"/>
      </w:pPr>
      <w:rPr>
        <w:rFonts w:ascii="Symbol" w:hAnsi="Symbol" w:hint="default"/>
      </w:rPr>
    </w:lvl>
    <w:lvl w:ilvl="4" w:tplc="79E6DF7E" w:tentative="1">
      <w:start w:val="1"/>
      <w:numFmt w:val="bullet"/>
      <w:lvlText w:val="o"/>
      <w:lvlJc w:val="left"/>
      <w:pPr>
        <w:tabs>
          <w:tab w:val="num" w:pos="3600"/>
        </w:tabs>
        <w:ind w:left="3600" w:hanging="360"/>
      </w:pPr>
      <w:rPr>
        <w:rFonts w:ascii="Courier New" w:hAnsi="Courier New" w:hint="default"/>
      </w:rPr>
    </w:lvl>
    <w:lvl w:ilvl="5" w:tplc="A16089F0" w:tentative="1">
      <w:start w:val="1"/>
      <w:numFmt w:val="bullet"/>
      <w:lvlText w:val="§"/>
      <w:lvlJc w:val="left"/>
      <w:pPr>
        <w:tabs>
          <w:tab w:val="num" w:pos="4320"/>
        </w:tabs>
        <w:ind w:left="4320" w:hanging="360"/>
      </w:pPr>
      <w:rPr>
        <w:rFonts w:ascii="Wingdings" w:hAnsi="Wingdings" w:hint="default"/>
      </w:rPr>
    </w:lvl>
    <w:lvl w:ilvl="6" w:tplc="4A0ACCB0" w:tentative="1">
      <w:start w:val="1"/>
      <w:numFmt w:val="bullet"/>
      <w:lvlText w:val="·"/>
      <w:lvlJc w:val="left"/>
      <w:pPr>
        <w:tabs>
          <w:tab w:val="num" w:pos="5040"/>
        </w:tabs>
        <w:ind w:left="5040" w:hanging="360"/>
      </w:pPr>
      <w:rPr>
        <w:rFonts w:ascii="Symbol" w:hAnsi="Symbol" w:hint="default"/>
      </w:rPr>
    </w:lvl>
    <w:lvl w:ilvl="7" w:tplc="31F02F2E" w:tentative="1">
      <w:start w:val="1"/>
      <w:numFmt w:val="bullet"/>
      <w:lvlText w:val="o"/>
      <w:lvlJc w:val="left"/>
      <w:pPr>
        <w:tabs>
          <w:tab w:val="num" w:pos="5760"/>
        </w:tabs>
        <w:ind w:left="5760" w:hanging="360"/>
      </w:pPr>
      <w:rPr>
        <w:rFonts w:ascii="Courier New" w:hAnsi="Courier New" w:hint="default"/>
      </w:rPr>
    </w:lvl>
    <w:lvl w:ilvl="8" w:tplc="565EE73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3" w15:restartNumberingAfterBreak="0">
    <w:nsid w:val="78C31C79"/>
    <w:multiLevelType w:val="hybridMultilevel"/>
    <w:tmpl w:val="0BBA56BC"/>
    <w:lvl w:ilvl="0" w:tplc="FB56CCF4">
      <w:start w:val="1"/>
      <w:numFmt w:val="decimal"/>
      <w:lvlText w:val="%1."/>
      <w:lvlJc w:val="left"/>
      <w:pPr>
        <w:ind w:left="1440" w:hanging="360"/>
      </w:pPr>
      <w:rPr>
        <w:color w:val="000000"/>
      </w:rPr>
    </w:lvl>
    <w:lvl w:ilvl="1" w:tplc="3356CAB8" w:tentative="1">
      <w:start w:val="1"/>
      <w:numFmt w:val="lowerLetter"/>
      <w:lvlText w:val="%2."/>
      <w:lvlJc w:val="left"/>
      <w:pPr>
        <w:ind w:left="2160" w:hanging="360"/>
      </w:pPr>
    </w:lvl>
    <w:lvl w:ilvl="2" w:tplc="A13AB310" w:tentative="1">
      <w:start w:val="1"/>
      <w:numFmt w:val="lowerRoman"/>
      <w:lvlText w:val="%3."/>
      <w:lvlJc w:val="right"/>
      <w:pPr>
        <w:ind w:left="2880" w:hanging="180"/>
      </w:pPr>
    </w:lvl>
    <w:lvl w:ilvl="3" w:tplc="04442376" w:tentative="1">
      <w:start w:val="1"/>
      <w:numFmt w:val="decimal"/>
      <w:lvlText w:val="%4."/>
      <w:lvlJc w:val="left"/>
      <w:pPr>
        <w:ind w:left="3600" w:hanging="360"/>
      </w:pPr>
    </w:lvl>
    <w:lvl w:ilvl="4" w:tplc="F068620E" w:tentative="1">
      <w:start w:val="1"/>
      <w:numFmt w:val="lowerLetter"/>
      <w:lvlText w:val="%5."/>
      <w:lvlJc w:val="left"/>
      <w:pPr>
        <w:ind w:left="4320" w:hanging="360"/>
      </w:pPr>
    </w:lvl>
    <w:lvl w:ilvl="5" w:tplc="50843242" w:tentative="1">
      <w:start w:val="1"/>
      <w:numFmt w:val="lowerRoman"/>
      <w:lvlText w:val="%6."/>
      <w:lvlJc w:val="right"/>
      <w:pPr>
        <w:ind w:left="5040" w:hanging="180"/>
      </w:pPr>
    </w:lvl>
    <w:lvl w:ilvl="6" w:tplc="936C3ADA" w:tentative="1">
      <w:start w:val="1"/>
      <w:numFmt w:val="decimal"/>
      <w:lvlText w:val="%7."/>
      <w:lvlJc w:val="left"/>
      <w:pPr>
        <w:ind w:left="5760" w:hanging="360"/>
      </w:pPr>
    </w:lvl>
    <w:lvl w:ilvl="7" w:tplc="39BE9B9E" w:tentative="1">
      <w:start w:val="1"/>
      <w:numFmt w:val="lowerLetter"/>
      <w:lvlText w:val="%8."/>
      <w:lvlJc w:val="left"/>
      <w:pPr>
        <w:ind w:left="6480" w:hanging="360"/>
      </w:pPr>
    </w:lvl>
    <w:lvl w:ilvl="8" w:tplc="71008352" w:tentative="1">
      <w:start w:val="1"/>
      <w:numFmt w:val="lowerRoman"/>
      <w:lvlText w:val="%9."/>
      <w:lvlJc w:val="right"/>
      <w:pPr>
        <w:ind w:left="7200" w:hanging="180"/>
      </w:pPr>
    </w:lvl>
  </w:abstractNum>
  <w:abstractNum w:abstractNumId="44" w15:restartNumberingAfterBreak="0">
    <w:nsid w:val="7DB5644F"/>
    <w:multiLevelType w:val="hybridMultilevel"/>
    <w:tmpl w:val="8BCC9C08"/>
    <w:lvl w:ilvl="0" w:tplc="C40A30D4">
      <w:start w:val="1"/>
      <w:numFmt w:val="bullet"/>
      <w:pStyle w:val="BulletList3"/>
      <w:lvlText w:val=""/>
      <w:lvlJc w:val="left"/>
      <w:pPr>
        <w:tabs>
          <w:tab w:val="num" w:pos="1945"/>
        </w:tabs>
        <w:ind w:left="1945" w:hanging="357"/>
      </w:pPr>
      <w:rPr>
        <w:rFonts w:ascii="Symbol" w:hAnsi="Symbol" w:hint="default"/>
        <w:color w:val="000000"/>
      </w:rPr>
    </w:lvl>
    <w:lvl w:ilvl="1" w:tplc="AC1C41BE" w:tentative="1">
      <w:start w:val="1"/>
      <w:numFmt w:val="bullet"/>
      <w:lvlText w:val="o"/>
      <w:lvlJc w:val="left"/>
      <w:pPr>
        <w:tabs>
          <w:tab w:val="num" w:pos="1440"/>
        </w:tabs>
        <w:ind w:left="1440" w:hanging="360"/>
      </w:pPr>
      <w:rPr>
        <w:rFonts w:ascii="Courier New" w:hAnsi="Courier New" w:cs="Courier New" w:hint="default"/>
      </w:rPr>
    </w:lvl>
    <w:lvl w:ilvl="2" w:tplc="82381E52" w:tentative="1">
      <w:start w:val="1"/>
      <w:numFmt w:val="bullet"/>
      <w:lvlText w:val=""/>
      <w:lvlJc w:val="left"/>
      <w:pPr>
        <w:tabs>
          <w:tab w:val="num" w:pos="2160"/>
        </w:tabs>
        <w:ind w:left="2160" w:hanging="360"/>
      </w:pPr>
      <w:rPr>
        <w:rFonts w:ascii="Wingdings" w:hAnsi="Wingdings" w:hint="default"/>
      </w:rPr>
    </w:lvl>
    <w:lvl w:ilvl="3" w:tplc="9878E38A" w:tentative="1">
      <w:start w:val="1"/>
      <w:numFmt w:val="bullet"/>
      <w:lvlText w:val=""/>
      <w:lvlJc w:val="left"/>
      <w:pPr>
        <w:tabs>
          <w:tab w:val="num" w:pos="2880"/>
        </w:tabs>
        <w:ind w:left="2880" w:hanging="360"/>
      </w:pPr>
      <w:rPr>
        <w:rFonts w:ascii="Symbol" w:hAnsi="Symbol" w:hint="default"/>
      </w:rPr>
    </w:lvl>
    <w:lvl w:ilvl="4" w:tplc="AA1C7DEE" w:tentative="1">
      <w:start w:val="1"/>
      <w:numFmt w:val="bullet"/>
      <w:lvlText w:val="o"/>
      <w:lvlJc w:val="left"/>
      <w:pPr>
        <w:tabs>
          <w:tab w:val="num" w:pos="3600"/>
        </w:tabs>
        <w:ind w:left="3600" w:hanging="360"/>
      </w:pPr>
      <w:rPr>
        <w:rFonts w:ascii="Courier New" w:hAnsi="Courier New" w:cs="Courier New" w:hint="default"/>
      </w:rPr>
    </w:lvl>
    <w:lvl w:ilvl="5" w:tplc="9C9A58C6" w:tentative="1">
      <w:start w:val="1"/>
      <w:numFmt w:val="bullet"/>
      <w:lvlText w:val=""/>
      <w:lvlJc w:val="left"/>
      <w:pPr>
        <w:tabs>
          <w:tab w:val="num" w:pos="4320"/>
        </w:tabs>
        <w:ind w:left="4320" w:hanging="360"/>
      </w:pPr>
      <w:rPr>
        <w:rFonts w:ascii="Wingdings" w:hAnsi="Wingdings" w:hint="default"/>
      </w:rPr>
    </w:lvl>
    <w:lvl w:ilvl="6" w:tplc="200CE658" w:tentative="1">
      <w:start w:val="1"/>
      <w:numFmt w:val="bullet"/>
      <w:lvlText w:val=""/>
      <w:lvlJc w:val="left"/>
      <w:pPr>
        <w:tabs>
          <w:tab w:val="num" w:pos="5040"/>
        </w:tabs>
        <w:ind w:left="5040" w:hanging="360"/>
      </w:pPr>
      <w:rPr>
        <w:rFonts w:ascii="Symbol" w:hAnsi="Symbol" w:hint="default"/>
      </w:rPr>
    </w:lvl>
    <w:lvl w:ilvl="7" w:tplc="6E1A46D0" w:tentative="1">
      <w:start w:val="1"/>
      <w:numFmt w:val="bullet"/>
      <w:lvlText w:val="o"/>
      <w:lvlJc w:val="left"/>
      <w:pPr>
        <w:tabs>
          <w:tab w:val="num" w:pos="5760"/>
        </w:tabs>
        <w:ind w:left="5760" w:hanging="360"/>
      </w:pPr>
      <w:rPr>
        <w:rFonts w:ascii="Courier New" w:hAnsi="Courier New" w:cs="Courier New" w:hint="default"/>
      </w:rPr>
    </w:lvl>
    <w:lvl w:ilvl="8" w:tplc="1BDE74E6" w:tentative="1">
      <w:start w:val="1"/>
      <w:numFmt w:val="bullet"/>
      <w:lvlText w:val=""/>
      <w:lvlJc w:val="left"/>
      <w:pPr>
        <w:tabs>
          <w:tab w:val="num" w:pos="6480"/>
        </w:tabs>
        <w:ind w:left="6480" w:hanging="360"/>
      </w:pPr>
      <w:rPr>
        <w:rFonts w:ascii="Wingdings" w:hAnsi="Wingdings" w:hint="default"/>
      </w:rPr>
    </w:lvl>
  </w:abstractNum>
  <w:num w:numId="1" w16cid:durableId="440952910">
    <w:abstractNumId w:val="17"/>
  </w:num>
  <w:num w:numId="2" w16cid:durableId="1802963859">
    <w:abstractNumId w:val="38"/>
  </w:num>
  <w:num w:numId="3" w16cid:durableId="83455303">
    <w:abstractNumId w:val="39"/>
  </w:num>
  <w:num w:numId="4" w16cid:durableId="1826167853">
    <w:abstractNumId w:val="24"/>
  </w:num>
  <w:num w:numId="5" w16cid:durableId="1584292853">
    <w:abstractNumId w:val="44"/>
  </w:num>
  <w:num w:numId="6" w16cid:durableId="1247492086">
    <w:abstractNumId w:val="41"/>
  </w:num>
  <w:num w:numId="7" w16cid:durableId="1546528439">
    <w:abstractNumId w:val="18"/>
  </w:num>
  <w:num w:numId="8" w16cid:durableId="1094016544">
    <w:abstractNumId w:val="26"/>
  </w:num>
  <w:num w:numId="9" w16cid:durableId="1914852400">
    <w:abstractNumId w:val="25"/>
  </w:num>
  <w:num w:numId="10" w16cid:durableId="248195148">
    <w:abstractNumId w:val="22"/>
  </w:num>
  <w:num w:numId="11" w16cid:durableId="343362365">
    <w:abstractNumId w:val="34"/>
  </w:num>
  <w:num w:numId="12" w16cid:durableId="1558468456">
    <w:abstractNumId w:val="21"/>
  </w:num>
  <w:num w:numId="13" w16cid:durableId="776294601">
    <w:abstractNumId w:val="33"/>
  </w:num>
  <w:num w:numId="14" w16cid:durableId="2015186428">
    <w:abstractNumId w:val="36"/>
  </w:num>
  <w:num w:numId="15" w16cid:durableId="138496059">
    <w:abstractNumId w:val="27"/>
  </w:num>
  <w:num w:numId="16" w16cid:durableId="1294747388">
    <w:abstractNumId w:val="32"/>
  </w:num>
  <w:num w:numId="17" w16cid:durableId="1878278886">
    <w:abstractNumId w:val="30"/>
  </w:num>
  <w:num w:numId="18" w16cid:durableId="148863876">
    <w:abstractNumId w:val="31"/>
  </w:num>
  <w:num w:numId="19" w16cid:durableId="732890659">
    <w:abstractNumId w:val="29"/>
  </w:num>
  <w:num w:numId="20" w16cid:durableId="301927105">
    <w:abstractNumId w:val="23"/>
  </w:num>
  <w:num w:numId="21" w16cid:durableId="460539021">
    <w:abstractNumId w:val="37"/>
  </w:num>
  <w:num w:numId="22" w16cid:durableId="1635332717">
    <w:abstractNumId w:val="11"/>
  </w:num>
  <w:num w:numId="23" w16cid:durableId="7023473">
    <w:abstractNumId w:val="15"/>
  </w:num>
  <w:num w:numId="24" w16cid:durableId="229072957">
    <w:abstractNumId w:val="40"/>
  </w:num>
  <w:num w:numId="25" w16cid:durableId="14927224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9859629">
    <w:abstractNumId w:val="42"/>
  </w:num>
  <w:num w:numId="27" w16cid:durableId="34472901">
    <w:abstractNumId w:val="16"/>
  </w:num>
  <w:num w:numId="28" w16cid:durableId="53241616">
    <w:abstractNumId w:val="20"/>
  </w:num>
  <w:num w:numId="29" w16cid:durableId="197933162">
    <w:abstractNumId w:val="35"/>
  </w:num>
  <w:num w:numId="30" w16cid:durableId="153836049">
    <w:abstractNumId w:val="9"/>
  </w:num>
  <w:num w:numId="31" w16cid:durableId="1539390793">
    <w:abstractNumId w:val="7"/>
  </w:num>
  <w:num w:numId="32" w16cid:durableId="1378700906">
    <w:abstractNumId w:val="6"/>
  </w:num>
  <w:num w:numId="33" w16cid:durableId="245848293">
    <w:abstractNumId w:val="5"/>
  </w:num>
  <w:num w:numId="34" w16cid:durableId="1050230562">
    <w:abstractNumId w:val="4"/>
  </w:num>
  <w:num w:numId="35" w16cid:durableId="777722936">
    <w:abstractNumId w:val="8"/>
  </w:num>
  <w:num w:numId="36" w16cid:durableId="1801073771">
    <w:abstractNumId w:val="3"/>
  </w:num>
  <w:num w:numId="37" w16cid:durableId="1950315140">
    <w:abstractNumId w:val="2"/>
  </w:num>
  <w:num w:numId="38" w16cid:durableId="558785064">
    <w:abstractNumId w:val="1"/>
  </w:num>
  <w:num w:numId="39" w16cid:durableId="1929459407">
    <w:abstractNumId w:val="0"/>
  </w:num>
  <w:num w:numId="40" w16cid:durableId="17896615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8090717">
    <w:abstractNumId w:val="14"/>
  </w:num>
  <w:num w:numId="42" w16cid:durableId="867062180">
    <w:abstractNumId w:val="10"/>
  </w:num>
  <w:num w:numId="43" w16cid:durableId="529951007">
    <w:abstractNumId w:val="43"/>
  </w:num>
  <w:num w:numId="44" w16cid:durableId="1910921877">
    <w:abstractNumId w:val="12"/>
  </w:num>
  <w:num w:numId="45" w16cid:durableId="1370836257">
    <w:abstractNumId w:val="19"/>
  </w:num>
  <w:num w:numId="46" w16cid:durableId="1328559174">
    <w:abstractNumId w:val="28"/>
  </w:num>
  <w:num w:numId="47" w16cid:durableId="5522772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paragraph&lt;/Operative&gt;_x000d__x000a_  &lt;TemplateType&gt;null&lt;/TemplateType&gt;_x000d__x000a_  &lt;SignaturePageBreakType&gt;Yes without message&lt;/SignaturePageBreakType&gt;_x000d__x000a_&lt;/docParts&gt;"/>
    <w:docVar w:name="gentXMLPartID" w:val="{C41C43E7-A7C9-4474-87B7-85C1F2B83CAA}"/>
  </w:docVars>
  <w:rsids>
    <w:rsidRoot w:val="00DE62D3"/>
    <w:rsid w:val="00013512"/>
    <w:rsid w:val="00033251"/>
    <w:rsid w:val="00055BE5"/>
    <w:rsid w:val="000719CF"/>
    <w:rsid w:val="001A4B8A"/>
    <w:rsid w:val="001A7A7A"/>
    <w:rsid w:val="001B4FCD"/>
    <w:rsid w:val="001C3495"/>
    <w:rsid w:val="001D510D"/>
    <w:rsid w:val="0022123F"/>
    <w:rsid w:val="00227E4B"/>
    <w:rsid w:val="00270D8B"/>
    <w:rsid w:val="002A5B93"/>
    <w:rsid w:val="0030093D"/>
    <w:rsid w:val="00323584"/>
    <w:rsid w:val="003501B6"/>
    <w:rsid w:val="003C2682"/>
    <w:rsid w:val="00437F45"/>
    <w:rsid w:val="00474925"/>
    <w:rsid w:val="004A663C"/>
    <w:rsid w:val="00517612"/>
    <w:rsid w:val="00572003"/>
    <w:rsid w:val="00573249"/>
    <w:rsid w:val="005E5DA4"/>
    <w:rsid w:val="005E6C2C"/>
    <w:rsid w:val="006740BF"/>
    <w:rsid w:val="006768D3"/>
    <w:rsid w:val="00692370"/>
    <w:rsid w:val="00775B55"/>
    <w:rsid w:val="00781185"/>
    <w:rsid w:val="00805B2C"/>
    <w:rsid w:val="00812A25"/>
    <w:rsid w:val="008773B5"/>
    <w:rsid w:val="0089468D"/>
    <w:rsid w:val="008A3D11"/>
    <w:rsid w:val="008D684D"/>
    <w:rsid w:val="009A4D5C"/>
    <w:rsid w:val="009B2235"/>
    <w:rsid w:val="009E4C71"/>
    <w:rsid w:val="00A20965"/>
    <w:rsid w:val="00A4615D"/>
    <w:rsid w:val="00B242A9"/>
    <w:rsid w:val="00B5643E"/>
    <w:rsid w:val="00BA5139"/>
    <w:rsid w:val="00BE745A"/>
    <w:rsid w:val="00C34206"/>
    <w:rsid w:val="00CA3B41"/>
    <w:rsid w:val="00CE1496"/>
    <w:rsid w:val="00D768EE"/>
    <w:rsid w:val="00DC75D7"/>
    <w:rsid w:val="00DE62D3"/>
    <w:rsid w:val="00DF0722"/>
    <w:rsid w:val="00E83871"/>
    <w:rsid w:val="00EB0EA5"/>
    <w:rsid w:val="00ED5D7B"/>
    <w:rsid w:val="00EF215B"/>
    <w:rsid w:val="00FB0DB6"/>
    <w:rsid w:val="020AB1A2"/>
    <w:rsid w:val="0344E20A"/>
    <w:rsid w:val="03C05C65"/>
    <w:rsid w:val="03CBB6C6"/>
    <w:rsid w:val="04013F89"/>
    <w:rsid w:val="04CE1242"/>
    <w:rsid w:val="052FD55F"/>
    <w:rsid w:val="08116B83"/>
    <w:rsid w:val="08F21967"/>
    <w:rsid w:val="0A16EF91"/>
    <w:rsid w:val="0A4ECB15"/>
    <w:rsid w:val="0B206E0A"/>
    <w:rsid w:val="0D480073"/>
    <w:rsid w:val="0EA5B94D"/>
    <w:rsid w:val="0EB5E889"/>
    <w:rsid w:val="0ED69073"/>
    <w:rsid w:val="0FD1BE2E"/>
    <w:rsid w:val="100FFE97"/>
    <w:rsid w:val="113CDE8A"/>
    <w:rsid w:val="13C1D8E0"/>
    <w:rsid w:val="168C5277"/>
    <w:rsid w:val="180EA9A3"/>
    <w:rsid w:val="18788F63"/>
    <w:rsid w:val="1B54DB2C"/>
    <w:rsid w:val="1CDB8889"/>
    <w:rsid w:val="1DCCFC77"/>
    <w:rsid w:val="1F1728F9"/>
    <w:rsid w:val="1F5621BD"/>
    <w:rsid w:val="20CE72A3"/>
    <w:rsid w:val="21865C0C"/>
    <w:rsid w:val="22A4543A"/>
    <w:rsid w:val="236C3376"/>
    <w:rsid w:val="244836DD"/>
    <w:rsid w:val="24F93C93"/>
    <w:rsid w:val="2681B8A7"/>
    <w:rsid w:val="2907BC2C"/>
    <w:rsid w:val="29964902"/>
    <w:rsid w:val="2CB901BA"/>
    <w:rsid w:val="2DB2CB85"/>
    <w:rsid w:val="2EA629F1"/>
    <w:rsid w:val="2F832286"/>
    <w:rsid w:val="3374368C"/>
    <w:rsid w:val="33BFB240"/>
    <w:rsid w:val="35B8C0B0"/>
    <w:rsid w:val="35D25816"/>
    <w:rsid w:val="377E41BA"/>
    <w:rsid w:val="383086FA"/>
    <w:rsid w:val="3832C314"/>
    <w:rsid w:val="38E6824B"/>
    <w:rsid w:val="3BE713DE"/>
    <w:rsid w:val="3CF79200"/>
    <w:rsid w:val="3D18092B"/>
    <w:rsid w:val="40313224"/>
    <w:rsid w:val="407305C1"/>
    <w:rsid w:val="419F64F4"/>
    <w:rsid w:val="43207199"/>
    <w:rsid w:val="4413931F"/>
    <w:rsid w:val="444FD71D"/>
    <w:rsid w:val="44D9F399"/>
    <w:rsid w:val="455A8F7A"/>
    <w:rsid w:val="46664240"/>
    <w:rsid w:val="46E92AD6"/>
    <w:rsid w:val="48850717"/>
    <w:rsid w:val="48A21CD3"/>
    <w:rsid w:val="4A58CB78"/>
    <w:rsid w:val="4DC759B2"/>
    <w:rsid w:val="50466BCA"/>
    <w:rsid w:val="508DA4BA"/>
    <w:rsid w:val="50A8BBFC"/>
    <w:rsid w:val="551A8244"/>
    <w:rsid w:val="56EFB01C"/>
    <w:rsid w:val="590BE926"/>
    <w:rsid w:val="5AD234BC"/>
    <w:rsid w:val="5C8BD54D"/>
    <w:rsid w:val="5F802436"/>
    <w:rsid w:val="60448C95"/>
    <w:rsid w:val="6116BC91"/>
    <w:rsid w:val="627260FF"/>
    <w:rsid w:val="629B124A"/>
    <w:rsid w:val="62A5F9D6"/>
    <w:rsid w:val="63DC5C86"/>
    <w:rsid w:val="64503DD5"/>
    <w:rsid w:val="658F159A"/>
    <w:rsid w:val="675D2AE6"/>
    <w:rsid w:val="685564A3"/>
    <w:rsid w:val="69547C82"/>
    <w:rsid w:val="6AE5843B"/>
    <w:rsid w:val="6B9585FB"/>
    <w:rsid w:val="6BAF24A2"/>
    <w:rsid w:val="6BE3148A"/>
    <w:rsid w:val="6CF7969D"/>
    <w:rsid w:val="7125BB17"/>
    <w:rsid w:val="7370A535"/>
    <w:rsid w:val="7423584C"/>
    <w:rsid w:val="74D0CDB7"/>
    <w:rsid w:val="795DD72B"/>
    <w:rsid w:val="7A7C669A"/>
    <w:rsid w:val="7AC462EB"/>
    <w:rsid w:val="7AD30513"/>
    <w:rsid w:val="7C834DD9"/>
    <w:rsid w:val="7E636F46"/>
    <w:rsid w:val="7E8D5897"/>
    <w:rsid w:val="7ED45C4F"/>
    <w:rsid w:val="7EFD8AD0"/>
    <w:rsid w:val="7F18AECF"/>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DFE09"/>
  <w15:docId w15:val="{7B31D8ED-9F46-4BCA-8AB7-24A7AC13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775B55"/>
    <w:pPr>
      <w:spacing w:after="0" w:line="240" w:lineRule="auto"/>
    </w:pPr>
    <w:rPr>
      <w:rFonts w:eastAsiaTheme="minorHAnsi"/>
      <w:kern w:val="2"/>
      <w:sz w:val="24"/>
      <w:szCs w:val="24"/>
      <w:lang w:eastAsia="en-US"/>
      <w14:ligatures w14:val="standardContextual"/>
    </w:rPr>
  </w:style>
  <w:style w:type="paragraph" w:styleId="Heading1">
    <w:name w:val="heading 1"/>
    <w:basedOn w:val="Normal"/>
    <w:next w:val="Normal"/>
    <w:link w:val="Heading1Char"/>
    <w:uiPriority w:val="9"/>
    <w:qFormat/>
    <w:rsid w:val="00BF2550"/>
    <w:pPr>
      <w:keepNext/>
      <w:keepLines/>
      <w:numPr>
        <w:numId w:val="11"/>
      </w:numPr>
      <w:spacing w:before="48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BF2550"/>
    <w:pPr>
      <w:keepNext/>
      <w:keepLines/>
      <w:numPr>
        <w:ilvl w:val="1"/>
        <w:numId w:val="11"/>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BF2550"/>
    <w:pPr>
      <w:keepNext/>
      <w:keepLines/>
      <w:numPr>
        <w:ilvl w:val="2"/>
        <w:numId w:val="11"/>
      </w:numPr>
      <w:spacing w:before="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BF2550"/>
    <w:pPr>
      <w:keepNext/>
      <w:keepLines/>
      <w:numPr>
        <w:ilvl w:val="3"/>
        <w:numId w:val="11"/>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BF2550"/>
    <w:pPr>
      <w:keepNext/>
      <w:keepLines/>
      <w:numPr>
        <w:ilvl w:val="4"/>
        <w:numId w:val="11"/>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BF2550"/>
    <w:pPr>
      <w:keepNext/>
      <w:keepLines/>
      <w:numPr>
        <w:ilvl w:val="5"/>
        <w:numId w:val="11"/>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BF2550"/>
    <w:pPr>
      <w:keepNext/>
      <w:keepLines/>
      <w:numPr>
        <w:ilvl w:val="6"/>
        <w:numId w:val="11"/>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BF2550"/>
    <w:pPr>
      <w:keepNext/>
      <w:keepLines/>
      <w:numPr>
        <w:ilvl w:val="7"/>
        <w:numId w:val="11"/>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BF2550"/>
    <w:pPr>
      <w:keepNext/>
      <w:keepLines/>
      <w:numPr>
        <w:ilvl w:val="8"/>
        <w:numId w:val="11"/>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775B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5B55"/>
  </w:style>
  <w:style w:type="paragraph" w:customStyle="1" w:styleId="Abstract">
    <w:name w:val="Abstract"/>
    <w:link w:val="AbstractChar"/>
    <w:rsid w:val="00BF2550"/>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BF2550"/>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BF2550"/>
    <w:pPr>
      <w:numPr>
        <w:numId w:val="12"/>
      </w:numPr>
      <w:spacing w:before="240" w:after="240"/>
      <w:ind w:left="0" w:firstLine="0"/>
    </w:pPr>
    <w:rPr>
      <w:b/>
    </w:rPr>
  </w:style>
  <w:style w:type="paragraph" w:customStyle="1" w:styleId="AuthoringGroup">
    <w:name w:val="Authoring Group"/>
    <w:link w:val="AuthoringGroupChar"/>
    <w:rsid w:val="00BF2550"/>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BF2550"/>
    <w:rPr>
      <w:rFonts w:ascii="Arial" w:eastAsia="Arial Unicode MS" w:hAnsi="Arial" w:cs="Arial"/>
      <w:color w:val="000000"/>
      <w:sz w:val="24"/>
      <w:lang w:val="en-US" w:eastAsia="en-US"/>
    </w:rPr>
  </w:style>
  <w:style w:type="paragraph" w:customStyle="1" w:styleId="Background">
    <w:name w:val="Background"/>
    <w:aliases w:val="(A) Background"/>
    <w:basedOn w:val="Normal"/>
    <w:rsid w:val="00BF2550"/>
    <w:pPr>
      <w:numPr>
        <w:numId w:val="2"/>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BF2550"/>
    <w:pPr>
      <w:numPr>
        <w:numId w:val="3"/>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BF2550"/>
    <w:pPr>
      <w:numPr>
        <w:numId w:val="4"/>
      </w:numPr>
      <w:spacing w:after="120"/>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BF2550"/>
    <w:pPr>
      <w:numPr>
        <w:numId w:val="5"/>
      </w:numPr>
      <w:spacing w:after="240"/>
      <w:jc w:val="both"/>
    </w:pPr>
    <w:rPr>
      <w:rFonts w:ascii="Arial" w:eastAsia="Arial Unicode MS" w:hAnsi="Arial" w:cs="Arial"/>
      <w:color w:val="000000"/>
      <w:szCs w:val="20"/>
    </w:rPr>
  </w:style>
  <w:style w:type="paragraph" w:customStyle="1" w:styleId="TitleClause">
    <w:name w:val="Title Clause"/>
    <w:basedOn w:val="Normal"/>
    <w:rsid w:val="00BF2550"/>
    <w:pPr>
      <w:keepNext/>
      <w:numPr>
        <w:numId w:val="25"/>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BF2550"/>
    <w:rPr>
      <w:b w:val="0"/>
      <w:smallCaps/>
    </w:rPr>
  </w:style>
  <w:style w:type="paragraph" w:customStyle="1" w:styleId="ClosingPara">
    <w:name w:val="Closing Para"/>
    <w:basedOn w:val="Normal"/>
    <w:rsid w:val="00BF2550"/>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BF2550"/>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BF2550"/>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BF2550"/>
  </w:style>
  <w:style w:type="paragraph" w:customStyle="1" w:styleId="CoverSheetSubjectText">
    <w:name w:val="Cover Sheet Subject Text"/>
    <w:basedOn w:val="Normal"/>
    <w:rsid w:val="00BF2550"/>
    <w:pPr>
      <w:spacing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BF2550"/>
    <w:pPr>
      <w:spacing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BF2550"/>
    <w:pPr>
      <w:numPr>
        <w:numId w:val="24"/>
      </w:numPr>
    </w:pPr>
  </w:style>
  <w:style w:type="paragraph" w:customStyle="1" w:styleId="DescriptiveHeading">
    <w:name w:val="DescriptiveHeading"/>
    <w:next w:val="Paragraph"/>
    <w:link w:val="DescriptiveHeadingChar"/>
    <w:rsid w:val="00BF2550"/>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BF2550"/>
    <w:rPr>
      <w:rFonts w:ascii="Arial" w:eastAsia="Arial Unicode MS" w:hAnsi="Arial" w:cs="Arial"/>
      <w:b/>
      <w:color w:val="000000"/>
      <w:lang w:val="en-US" w:eastAsia="en-US"/>
    </w:rPr>
  </w:style>
  <w:style w:type="paragraph" w:customStyle="1" w:styleId="DraftingnoteSection1Para">
    <w:name w:val="Draftingnote Section1 Para"/>
    <w:basedOn w:val="Normal"/>
    <w:rsid w:val="00BF2550"/>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BF2550"/>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BF2550"/>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BF2550"/>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BF2550"/>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BF2550"/>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BF2550"/>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BF2550"/>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BF2550"/>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BF2550"/>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BF2550"/>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BF2550"/>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BF2550"/>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BF2550"/>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BF2550"/>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BF2550"/>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BF2550"/>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BF2550"/>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BF2550"/>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BF2550"/>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BF2550"/>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BF2550"/>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BF2550"/>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BF2550"/>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BF2550"/>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BF2550"/>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BF2550"/>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BF2550"/>
    <w:rPr>
      <w:rFonts w:ascii="Arial" w:eastAsia="Arial Unicode MS" w:hAnsi="Arial" w:cs="Arial"/>
      <w:color w:val="000000"/>
      <w:sz w:val="24"/>
      <w:lang w:val="en-US" w:eastAsia="en-US"/>
    </w:rPr>
  </w:style>
  <w:style w:type="paragraph" w:customStyle="1" w:styleId="MaintenanceEditor">
    <w:name w:val="Maintenance Editor"/>
    <w:link w:val="MaintenanceEditorChar"/>
    <w:rsid w:val="00BF2550"/>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BF2550"/>
    <w:rPr>
      <w:rFonts w:ascii="Arial" w:eastAsia="Arial Unicode MS" w:hAnsi="Arial" w:cs="Arial"/>
      <w:color w:val="000000"/>
      <w:sz w:val="24"/>
      <w:lang w:val="en-US" w:eastAsia="en-US"/>
    </w:rPr>
  </w:style>
  <w:style w:type="paragraph" w:customStyle="1" w:styleId="ParaClause">
    <w:name w:val="Para Clause"/>
    <w:basedOn w:val="Normal"/>
    <w:rsid w:val="00BF2550"/>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BF2550"/>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BF2550"/>
    <w:pPr>
      <w:numPr>
        <w:ilvl w:val="1"/>
        <w:numId w:val="25"/>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BF2550"/>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BF2550"/>
    <w:pPr>
      <w:numPr>
        <w:ilvl w:val="2"/>
        <w:numId w:val="25"/>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BF2550"/>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BF2550"/>
    <w:pPr>
      <w:numPr>
        <w:ilvl w:val="3"/>
        <w:numId w:val="25"/>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BF2550"/>
    <w:pPr>
      <w:spacing w:after="240"/>
      <w:ind w:left="3028"/>
    </w:pPr>
  </w:style>
  <w:style w:type="paragraph" w:customStyle="1" w:styleId="Untitledsubclause4">
    <w:name w:val="Untitled subclause 4"/>
    <w:basedOn w:val="Normal"/>
    <w:rsid w:val="00BF2550"/>
    <w:pPr>
      <w:numPr>
        <w:ilvl w:val="4"/>
        <w:numId w:val="25"/>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BF2550"/>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BF2550"/>
    <w:pPr>
      <w:numPr>
        <w:numId w:val="6"/>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BF2550"/>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BF2550"/>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BF2550"/>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BF2550"/>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BF2550"/>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BF2550"/>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BF2550"/>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BF2550"/>
    <w:rPr>
      <w:rFonts w:ascii="Arial" w:eastAsia="Arial Unicode MS" w:hAnsi="Arial" w:cs="Arial"/>
      <w:b/>
      <w:bCs/>
      <w:color w:val="000000"/>
      <w:sz w:val="24"/>
      <w:lang w:val="en-US" w:eastAsia="en-US"/>
    </w:rPr>
  </w:style>
  <w:style w:type="paragraph" w:customStyle="1" w:styleId="ResourceType">
    <w:name w:val="Resource Type"/>
    <w:link w:val="ResourceTypeChar"/>
    <w:rsid w:val="00BF2550"/>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BF2550"/>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BF2550"/>
    <w:pPr>
      <w:numPr>
        <w:numId w:val="7"/>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BF2550"/>
    <w:pPr>
      <w:keepNext/>
      <w:pageBreakBefore/>
      <w:numPr>
        <w:numId w:val="8"/>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BF2550"/>
    <w:pPr>
      <w:tabs>
        <w:tab w:val="left" w:pos="709"/>
      </w:tabs>
      <w:spacing w:before="120" w:after="120" w:line="300" w:lineRule="atLeast"/>
      <w:jc w:val="both"/>
    </w:pPr>
    <w:rPr>
      <w:rFonts w:ascii="Arial" w:eastAsia="Arial Unicode MS" w:hAnsi="Arial" w:cs="Arial"/>
      <w:b/>
      <w:smallCaps/>
      <w:color w:val="000000"/>
      <w:szCs w:val="20"/>
    </w:rPr>
  </w:style>
  <w:style w:type="paragraph" w:customStyle="1" w:styleId="Shortquestion">
    <w:name w:val="Shortquestion"/>
    <w:basedOn w:val="Normal"/>
    <w:rsid w:val="00BF2550"/>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BF2550"/>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BF2550"/>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BF2550"/>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BF2550"/>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BF2550"/>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BF2550"/>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BF2550"/>
    <w:rPr>
      <w:rFonts w:ascii="Arial" w:eastAsia="Arial Unicode MS" w:hAnsi="Arial" w:cs="Arial"/>
      <w:color w:val="000000"/>
      <w:sz w:val="24"/>
      <w:szCs w:val="24"/>
      <w:lang w:val="en-US" w:eastAsia="en-US"/>
    </w:rPr>
  </w:style>
  <w:style w:type="paragraph" w:styleId="Title">
    <w:name w:val="Title"/>
    <w:link w:val="TitleChar"/>
    <w:rsid w:val="00BF2550"/>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BF2550"/>
    <w:rPr>
      <w:rFonts w:ascii="Arial" w:eastAsia="Arial Unicode MS" w:hAnsi="Arial" w:cs="Arial"/>
      <w:color w:val="000000"/>
      <w:sz w:val="24"/>
      <w:lang w:val="en-US" w:eastAsia="en-US"/>
    </w:rPr>
  </w:style>
  <w:style w:type="paragraph" w:styleId="Footer">
    <w:name w:val="footer"/>
    <w:basedOn w:val="Normal"/>
    <w:link w:val="FooterChar"/>
    <w:rsid w:val="00BF2550"/>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BF2550"/>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BF2550"/>
    <w:rPr>
      <w:i/>
      <w:color w:val="000000"/>
      <w:u w:val="single"/>
    </w:rPr>
  </w:style>
  <w:style w:type="paragraph" w:customStyle="1" w:styleId="Bullet4">
    <w:name w:val="Bullet4"/>
    <w:basedOn w:val="Normal"/>
    <w:rsid w:val="00BF2550"/>
    <w:pPr>
      <w:numPr>
        <w:numId w:val="9"/>
      </w:numPr>
      <w:spacing w:after="240"/>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BF2550"/>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BF2550"/>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BF2550"/>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BF2550"/>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BF2550"/>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BF2550"/>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BF2550"/>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BF2550"/>
    <w:pPr>
      <w:tabs>
        <w:tab w:val="center" w:pos="4513"/>
        <w:tab w:val="right" w:pos="9026"/>
      </w:tabs>
    </w:pPr>
    <w:rPr>
      <w:color w:val="000000"/>
    </w:rPr>
  </w:style>
  <w:style w:type="character" w:customStyle="1" w:styleId="HeaderChar">
    <w:name w:val="Header Char"/>
    <w:basedOn w:val="DefaultParagraphFont"/>
    <w:link w:val="Header"/>
    <w:uiPriority w:val="99"/>
    <w:rsid w:val="00BF2550"/>
    <w:rPr>
      <w:color w:val="000000"/>
    </w:rPr>
  </w:style>
  <w:style w:type="character" w:styleId="PlaceholderText">
    <w:name w:val="Placeholder Text"/>
    <w:basedOn w:val="DefaultParagraphFont"/>
    <w:uiPriority w:val="99"/>
    <w:rsid w:val="00BF2550"/>
    <w:rPr>
      <w:color w:val="000000"/>
    </w:rPr>
  </w:style>
  <w:style w:type="paragraph" w:styleId="BalloonText">
    <w:name w:val="Balloon Text"/>
    <w:basedOn w:val="Normal"/>
    <w:link w:val="BalloonTextChar"/>
    <w:uiPriority w:val="99"/>
    <w:semiHidden/>
    <w:unhideWhenUsed/>
    <w:rsid w:val="00BF2550"/>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BF2550"/>
    <w:rPr>
      <w:rFonts w:ascii="Tahoma" w:hAnsi="Tahoma" w:cs="Tahoma"/>
      <w:color w:val="000000"/>
      <w:sz w:val="16"/>
      <w:szCs w:val="16"/>
    </w:rPr>
  </w:style>
  <w:style w:type="paragraph" w:customStyle="1" w:styleId="PinPointRef">
    <w:name w:val="PinPoint Ref"/>
    <w:link w:val="PinPointRefChar"/>
    <w:qFormat/>
    <w:rsid w:val="00BF2550"/>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BF2550"/>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BF2550"/>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BF2550"/>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BF2550"/>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BF2550"/>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BF2550"/>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BF2550"/>
    <w:rPr>
      <w:rFonts w:ascii="Arial" w:eastAsia="Arial Unicode MS" w:hAnsi="Arial" w:cs="Arial"/>
      <w:color w:val="000000"/>
      <w:szCs w:val="24"/>
      <w:lang w:val="en-US" w:eastAsia="en-US"/>
    </w:rPr>
  </w:style>
  <w:style w:type="paragraph" w:customStyle="1" w:styleId="IntroDefault">
    <w:name w:val="Intro Default"/>
    <w:basedOn w:val="Paragraph"/>
    <w:qFormat/>
    <w:rsid w:val="00BF2550"/>
  </w:style>
  <w:style w:type="paragraph" w:customStyle="1" w:styleId="IntroCustom">
    <w:name w:val="Intro Custom"/>
    <w:basedOn w:val="Paragraph"/>
    <w:qFormat/>
    <w:rsid w:val="00BF2550"/>
  </w:style>
  <w:style w:type="paragraph" w:customStyle="1" w:styleId="PrecedentType">
    <w:name w:val="Precedent Type"/>
    <w:basedOn w:val="IgnoredSpacing"/>
    <w:qFormat/>
    <w:rsid w:val="00BF2550"/>
  </w:style>
  <w:style w:type="paragraph" w:customStyle="1" w:styleId="Operative">
    <w:name w:val="Operative"/>
    <w:basedOn w:val="IgnoredSpacing"/>
    <w:qFormat/>
    <w:rsid w:val="00BF2550"/>
    <w:rPr>
      <w:vanish/>
    </w:rPr>
  </w:style>
  <w:style w:type="paragraph" w:customStyle="1" w:styleId="SpeedreadBulletList1">
    <w:name w:val="Speedread Bullet List 1"/>
    <w:basedOn w:val="BulletList1"/>
    <w:qFormat/>
    <w:rsid w:val="00BF2550"/>
  </w:style>
  <w:style w:type="paragraph" w:customStyle="1" w:styleId="PartiesTitle">
    <w:name w:val="Parties Title"/>
    <w:basedOn w:val="Paragraph"/>
    <w:qFormat/>
    <w:rsid w:val="00BF2550"/>
    <w:rPr>
      <w:b/>
    </w:rPr>
  </w:style>
  <w:style w:type="table" w:styleId="TableGrid">
    <w:name w:val="Table Grid"/>
    <w:basedOn w:val="TableNormal"/>
    <w:rsid w:val="00BF2550"/>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BF2550"/>
    <w:pPr>
      <w:numPr>
        <w:numId w:val="10"/>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BF2550"/>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BF2550"/>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BF2550"/>
    <w:pPr>
      <w:shd w:val="clear" w:color="auto" w:fill="D9D9D9" w:themeFill="background1" w:themeFillShade="D9"/>
      <w:ind w:left="1077"/>
    </w:pPr>
  </w:style>
  <w:style w:type="paragraph" w:customStyle="1" w:styleId="TestimoniumContract">
    <w:name w:val="Testimonium Contract"/>
    <w:basedOn w:val="Paragraph"/>
    <w:qFormat/>
    <w:rsid w:val="00BF2550"/>
  </w:style>
  <w:style w:type="paragraph" w:customStyle="1" w:styleId="TestimoniumDeed">
    <w:name w:val="Testimonium Deed"/>
    <w:basedOn w:val="Paragraph"/>
    <w:qFormat/>
    <w:rsid w:val="00BF2550"/>
  </w:style>
  <w:style w:type="paragraph" w:customStyle="1" w:styleId="Titlesubclause2">
    <w:name w:val="Title subclause2"/>
    <w:basedOn w:val="Untitledsubclause2"/>
    <w:qFormat/>
    <w:rsid w:val="00BF2550"/>
    <w:rPr>
      <w:b/>
    </w:rPr>
  </w:style>
  <w:style w:type="paragraph" w:customStyle="1" w:styleId="Titlesubclause3">
    <w:name w:val="Title subclause3"/>
    <w:basedOn w:val="Untitledsubclause3"/>
    <w:qFormat/>
    <w:rsid w:val="00BF2550"/>
    <w:rPr>
      <w:b/>
    </w:rPr>
  </w:style>
  <w:style w:type="paragraph" w:customStyle="1" w:styleId="Titlesubclause4">
    <w:name w:val="Title subclause4"/>
    <w:basedOn w:val="Untitledsubclause4"/>
    <w:qFormat/>
    <w:rsid w:val="00BF2550"/>
    <w:rPr>
      <w:b/>
    </w:rPr>
  </w:style>
  <w:style w:type="paragraph" w:customStyle="1" w:styleId="UntitledClause">
    <w:name w:val="Untitled Clause"/>
    <w:basedOn w:val="TitleClause"/>
    <w:qFormat/>
    <w:rsid w:val="00BF2550"/>
    <w:pPr>
      <w:spacing w:before="120"/>
    </w:pPr>
    <w:rPr>
      <w:b w:val="0"/>
    </w:rPr>
  </w:style>
  <w:style w:type="paragraph" w:customStyle="1" w:styleId="Titlesubclause1">
    <w:name w:val="Title subclause1"/>
    <w:basedOn w:val="Untitledsubclause1"/>
    <w:qFormat/>
    <w:rsid w:val="00BF2550"/>
    <w:pPr>
      <w:spacing w:before="120"/>
    </w:pPr>
    <w:rPr>
      <w:b/>
    </w:rPr>
  </w:style>
  <w:style w:type="paragraph" w:customStyle="1" w:styleId="Schedule">
    <w:name w:val="Schedule"/>
    <w:qFormat/>
    <w:rsid w:val="00BF2550"/>
    <w:pPr>
      <w:numPr>
        <w:numId w:val="23"/>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BF2550"/>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BF2550"/>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BF2550"/>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BF2550"/>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BF2550"/>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BF2550"/>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BF2550"/>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BF2550"/>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BF2550"/>
    <w:rPr>
      <w:rFonts w:asciiTheme="majorHAnsi" w:eastAsiaTheme="majorEastAsia" w:hAnsiTheme="majorHAnsi" w:cstheme="majorBidi"/>
      <w:i/>
      <w:iCs/>
      <w:color w:val="000000"/>
      <w:sz w:val="20"/>
      <w:szCs w:val="20"/>
    </w:rPr>
  </w:style>
  <w:style w:type="paragraph" w:customStyle="1" w:styleId="ScheduleTitle">
    <w:name w:val="Schedule Title"/>
    <w:basedOn w:val="Paragraph"/>
    <w:qFormat/>
    <w:rsid w:val="00BF2550"/>
    <w:rPr>
      <w:b/>
    </w:rPr>
  </w:style>
  <w:style w:type="paragraph" w:customStyle="1" w:styleId="Part">
    <w:name w:val="Part"/>
    <w:basedOn w:val="Paragraph"/>
    <w:qFormat/>
    <w:rsid w:val="00BF2550"/>
    <w:pPr>
      <w:numPr>
        <w:ilvl w:val="1"/>
        <w:numId w:val="23"/>
      </w:numPr>
      <w:spacing w:before="240" w:after="240"/>
      <w:jc w:val="left"/>
    </w:pPr>
    <w:rPr>
      <w:b/>
    </w:rPr>
  </w:style>
  <w:style w:type="paragraph" w:customStyle="1" w:styleId="AnnexTitle">
    <w:name w:val="Annex Title"/>
    <w:basedOn w:val="Paragraph"/>
    <w:next w:val="Paragraph"/>
    <w:qFormat/>
    <w:rsid w:val="00BF2550"/>
    <w:pPr>
      <w:spacing w:before="240" w:after="240"/>
    </w:pPr>
    <w:rPr>
      <w:b/>
    </w:rPr>
  </w:style>
  <w:style w:type="paragraph" w:customStyle="1" w:styleId="PartTitle">
    <w:name w:val="Part Title"/>
    <w:basedOn w:val="Paragraph"/>
    <w:qFormat/>
    <w:rsid w:val="00BF2550"/>
    <w:rPr>
      <w:b/>
    </w:rPr>
  </w:style>
  <w:style w:type="paragraph" w:customStyle="1" w:styleId="Testimonium">
    <w:name w:val="Testimonium"/>
    <w:basedOn w:val="Paragraph"/>
    <w:qFormat/>
    <w:rsid w:val="00BF2550"/>
  </w:style>
  <w:style w:type="character" w:customStyle="1" w:styleId="apple-converted-space">
    <w:name w:val="apple-converted-space"/>
    <w:basedOn w:val="DefaultParagraphFont"/>
    <w:rsid w:val="00BF2550"/>
    <w:rPr>
      <w:color w:val="000000"/>
    </w:rPr>
  </w:style>
  <w:style w:type="character" w:styleId="Emphasis">
    <w:name w:val="Emphasis"/>
    <w:basedOn w:val="DefaultParagraphFont"/>
    <w:uiPriority w:val="20"/>
    <w:qFormat/>
    <w:rsid w:val="00BF2550"/>
    <w:rPr>
      <w:i/>
      <w:iCs/>
      <w:color w:val="000000"/>
    </w:rPr>
  </w:style>
  <w:style w:type="paragraph" w:customStyle="1" w:styleId="NoNumTitle-Clause">
    <w:name w:val="No Num Title - Clause"/>
    <w:basedOn w:val="TitleClause"/>
    <w:qFormat/>
    <w:rsid w:val="00BF2550"/>
    <w:pPr>
      <w:numPr>
        <w:numId w:val="0"/>
      </w:numPr>
      <w:ind w:left="720"/>
    </w:pPr>
  </w:style>
  <w:style w:type="paragraph" w:customStyle="1" w:styleId="NoNumTitlesubclause1">
    <w:name w:val="No Num Title subclause1"/>
    <w:basedOn w:val="Titlesubclause1"/>
    <w:qFormat/>
    <w:rsid w:val="00BF2550"/>
    <w:pPr>
      <w:numPr>
        <w:ilvl w:val="0"/>
        <w:numId w:val="0"/>
      </w:numPr>
      <w:ind w:left="720"/>
    </w:pPr>
  </w:style>
  <w:style w:type="paragraph" w:customStyle="1" w:styleId="AddressLine">
    <w:name w:val="Address Line"/>
    <w:basedOn w:val="Paragraph"/>
    <w:qFormat/>
    <w:rsid w:val="00BF2550"/>
  </w:style>
  <w:style w:type="paragraph" w:styleId="Date">
    <w:name w:val="Date"/>
    <w:basedOn w:val="Paragraph"/>
    <w:qFormat/>
    <w:rsid w:val="00BF2550"/>
  </w:style>
  <w:style w:type="paragraph" w:customStyle="1" w:styleId="SalutationPara">
    <w:name w:val="Salutation Para"/>
    <w:basedOn w:val="Paragraph"/>
    <w:next w:val="Paragraph"/>
    <w:qFormat/>
    <w:rsid w:val="00BF2550"/>
    <w:pPr>
      <w:spacing w:before="240"/>
    </w:pPr>
  </w:style>
  <w:style w:type="character" w:styleId="FollowedHyperlink">
    <w:name w:val="FollowedHyperlink"/>
    <w:basedOn w:val="DefaultParagraphFont"/>
    <w:uiPriority w:val="99"/>
    <w:semiHidden/>
    <w:unhideWhenUsed/>
    <w:rsid w:val="00BF2550"/>
    <w:rPr>
      <w:i/>
      <w:color w:val="000000"/>
      <w:u w:val="single"/>
    </w:rPr>
  </w:style>
  <w:style w:type="character" w:customStyle="1" w:styleId="DefTerm">
    <w:name w:val="DefTerm"/>
    <w:basedOn w:val="DefaultParagraphFont"/>
    <w:uiPriority w:val="1"/>
    <w:qFormat/>
    <w:rsid w:val="00BF2550"/>
    <w:rPr>
      <w:b/>
      <w:color w:val="000000"/>
    </w:rPr>
  </w:style>
  <w:style w:type="table" w:customStyle="1" w:styleId="ShadedTable">
    <w:name w:val="Shaded Table"/>
    <w:basedOn w:val="TableNormal"/>
    <w:uiPriority w:val="99"/>
    <w:rsid w:val="00BF2550"/>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BF2550"/>
    <w:rPr>
      <w:i/>
    </w:rPr>
  </w:style>
  <w:style w:type="paragraph" w:customStyle="1" w:styleId="LetterTitle">
    <w:name w:val="Letter Title"/>
    <w:basedOn w:val="Paragraph"/>
    <w:qFormat/>
    <w:rsid w:val="00BF2550"/>
    <w:rPr>
      <w:b/>
    </w:rPr>
  </w:style>
  <w:style w:type="paragraph" w:customStyle="1" w:styleId="LongQuestionPara">
    <w:name w:val="Long Question Para"/>
    <w:basedOn w:val="Paragraph"/>
    <w:link w:val="LongQuestionParaChar"/>
    <w:rsid w:val="00BF2550"/>
    <w:pPr>
      <w:numPr>
        <w:numId w:val="13"/>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BF2550"/>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BF2550"/>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BF2550"/>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BF2550"/>
    <w:rPr>
      <w:rFonts w:ascii="Arial" w:eastAsia="Arial Unicode MS" w:hAnsi="Arial" w:cs="Arial"/>
      <w:color w:val="000000"/>
      <w:szCs w:val="20"/>
      <w:lang w:eastAsia="en-US"/>
    </w:rPr>
  </w:style>
  <w:style w:type="paragraph" w:customStyle="1" w:styleId="811D3A974D454A258B71E3C4DE24C4F210">
    <w:name w:val="811D3A974D454A258B71E3C4DE24C4F210"/>
    <w:rsid w:val="002C25E1"/>
    <w:pPr>
      <w:spacing w:after="120" w:line="240" w:lineRule="auto"/>
    </w:pPr>
    <w:rPr>
      <w:rFonts w:ascii="Arial" w:eastAsia="Times New Roman" w:hAnsi="Arial" w:cs="Times New Roman"/>
      <w:color w:val="000000"/>
      <w:sz w:val="24"/>
      <w:lang w:val="en-US" w:eastAsia="en-US"/>
    </w:rPr>
  </w:style>
  <w:style w:type="paragraph" w:customStyle="1" w:styleId="ListParagraphLevel3">
    <w:name w:val="List Paragraph Level 3"/>
    <w:qFormat/>
    <w:rsid w:val="00BF2550"/>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BF2550"/>
    <w:pPr>
      <w:jc w:val="center"/>
    </w:pPr>
    <w:rPr>
      <w:sz w:val="28"/>
    </w:rPr>
  </w:style>
  <w:style w:type="paragraph" w:customStyle="1" w:styleId="Title-Clause">
    <w:name w:val="Title - Clause"/>
    <w:aliases w:val="BIWS Heading 1"/>
    <w:basedOn w:val="Normal"/>
    <w:rsid w:val="00BF2550"/>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BF2550"/>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BF2550"/>
    <w:pPr>
      <w:spacing w:before="120"/>
    </w:pPr>
    <w:rPr>
      <w:b w:val="0"/>
    </w:rPr>
  </w:style>
  <w:style w:type="paragraph" w:customStyle="1" w:styleId="CoversheetParagraph">
    <w:name w:val="Coversheet Paragraph"/>
    <w:basedOn w:val="Normal"/>
    <w:autoRedefine/>
    <w:rsid w:val="00BF2550"/>
    <w:pPr>
      <w:spacing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BF2550"/>
    <w:rPr>
      <w:smallCaps w:val="0"/>
      <w:sz w:val="22"/>
    </w:rPr>
  </w:style>
  <w:style w:type="paragraph" w:customStyle="1" w:styleId="CoversheetStaticText">
    <w:name w:val="Coversheet Static Text"/>
    <w:basedOn w:val="CoversheetIntro"/>
    <w:qFormat/>
    <w:rsid w:val="00BF2550"/>
    <w:rPr>
      <w:b w:val="0"/>
    </w:rPr>
  </w:style>
  <w:style w:type="paragraph" w:customStyle="1" w:styleId="CoversheetParty">
    <w:name w:val="Coversheet Party"/>
    <w:basedOn w:val="CoversheetIntro"/>
    <w:qFormat/>
    <w:rsid w:val="00BF2550"/>
  </w:style>
  <w:style w:type="paragraph" w:customStyle="1" w:styleId="NoNumUntitledClause">
    <w:name w:val="No Num Untitled Clause"/>
    <w:basedOn w:val="UntitledClause"/>
    <w:qFormat/>
    <w:rsid w:val="00BF2550"/>
    <w:pPr>
      <w:numPr>
        <w:numId w:val="0"/>
      </w:numPr>
      <w:ind w:left="720"/>
    </w:pPr>
  </w:style>
  <w:style w:type="paragraph" w:customStyle="1" w:styleId="BackgroundSubclause1">
    <w:name w:val="Background Subclause1"/>
    <w:basedOn w:val="Background"/>
    <w:qFormat/>
    <w:rsid w:val="00BF2550"/>
    <w:pPr>
      <w:numPr>
        <w:ilvl w:val="1"/>
      </w:numPr>
    </w:pPr>
  </w:style>
  <w:style w:type="paragraph" w:customStyle="1" w:styleId="BackgroundSubclause2">
    <w:name w:val="Background Subclause2"/>
    <w:basedOn w:val="Background"/>
    <w:qFormat/>
    <w:rsid w:val="00BF2550"/>
    <w:pPr>
      <w:numPr>
        <w:ilvl w:val="3"/>
      </w:numPr>
    </w:pPr>
  </w:style>
  <w:style w:type="paragraph" w:customStyle="1" w:styleId="HeadingLevel2CQA">
    <w:name w:val="Heading Level 2 CQA"/>
    <w:basedOn w:val="HeadingLevel2"/>
    <w:qFormat/>
    <w:rsid w:val="00BF2550"/>
  </w:style>
  <w:style w:type="paragraph" w:customStyle="1" w:styleId="ClauseBullet1">
    <w:name w:val="Clause Bullet 1"/>
    <w:basedOn w:val="ParaClause"/>
    <w:qFormat/>
    <w:rsid w:val="00BF2550"/>
    <w:pPr>
      <w:numPr>
        <w:numId w:val="14"/>
      </w:numPr>
      <w:ind w:left="1077" w:hanging="357"/>
      <w:outlineLvl w:val="0"/>
    </w:pPr>
  </w:style>
  <w:style w:type="paragraph" w:customStyle="1" w:styleId="ClauseBullet2">
    <w:name w:val="Clause Bullet 2"/>
    <w:basedOn w:val="ParaClause"/>
    <w:qFormat/>
    <w:rsid w:val="00BF2550"/>
    <w:pPr>
      <w:numPr>
        <w:numId w:val="15"/>
      </w:numPr>
      <w:ind w:left="1434" w:hanging="357"/>
      <w:outlineLvl w:val="1"/>
    </w:pPr>
  </w:style>
  <w:style w:type="paragraph" w:customStyle="1" w:styleId="subclause1Bullet1">
    <w:name w:val="subclause 1 Bullet 1"/>
    <w:basedOn w:val="Parasubclause1"/>
    <w:qFormat/>
    <w:rsid w:val="00BF2550"/>
    <w:pPr>
      <w:numPr>
        <w:numId w:val="16"/>
      </w:numPr>
      <w:ind w:left="1077" w:hanging="357"/>
    </w:pPr>
  </w:style>
  <w:style w:type="paragraph" w:customStyle="1" w:styleId="subclause2Bullet1">
    <w:name w:val="subclause 2 Bullet 1"/>
    <w:basedOn w:val="Parasubclause2"/>
    <w:qFormat/>
    <w:rsid w:val="00BF2550"/>
    <w:pPr>
      <w:numPr>
        <w:numId w:val="18"/>
      </w:numPr>
      <w:ind w:left="1434" w:hanging="357"/>
    </w:pPr>
  </w:style>
  <w:style w:type="paragraph" w:customStyle="1" w:styleId="subclause3Bullet1">
    <w:name w:val="subclause 3 Bullet 1"/>
    <w:basedOn w:val="Parasubclause3"/>
    <w:qFormat/>
    <w:rsid w:val="00BF2550"/>
    <w:pPr>
      <w:numPr>
        <w:numId w:val="17"/>
      </w:numPr>
      <w:ind w:left="2273" w:hanging="357"/>
    </w:pPr>
  </w:style>
  <w:style w:type="paragraph" w:customStyle="1" w:styleId="subclause1Bullet2">
    <w:name w:val="subclause 1 Bullet 2"/>
    <w:basedOn w:val="Parasubclause1"/>
    <w:qFormat/>
    <w:rsid w:val="00BF2550"/>
    <w:pPr>
      <w:numPr>
        <w:numId w:val="19"/>
      </w:numPr>
      <w:ind w:left="1434" w:hanging="357"/>
    </w:pPr>
  </w:style>
  <w:style w:type="paragraph" w:customStyle="1" w:styleId="subclause2Bullet2">
    <w:name w:val="subclause 2 Bullet 2"/>
    <w:basedOn w:val="Parasubclause2"/>
    <w:qFormat/>
    <w:rsid w:val="00BF2550"/>
    <w:pPr>
      <w:numPr>
        <w:numId w:val="20"/>
      </w:numPr>
      <w:ind w:left="2273" w:hanging="357"/>
    </w:pPr>
  </w:style>
  <w:style w:type="paragraph" w:customStyle="1" w:styleId="subclause3Bullet2">
    <w:name w:val="subclause 3 Bullet 2"/>
    <w:basedOn w:val="Parasubclause3"/>
    <w:qFormat/>
    <w:rsid w:val="00BF2550"/>
    <w:pPr>
      <w:numPr>
        <w:numId w:val="21"/>
      </w:numPr>
      <w:ind w:left="2982" w:hanging="357"/>
    </w:pPr>
  </w:style>
  <w:style w:type="paragraph" w:customStyle="1" w:styleId="DefinedTermBullet">
    <w:name w:val="Defined Term Bullet"/>
    <w:basedOn w:val="DefinedTermPara"/>
    <w:qFormat/>
    <w:rsid w:val="00BF2550"/>
    <w:pPr>
      <w:numPr>
        <w:numId w:val="22"/>
      </w:numPr>
    </w:pPr>
  </w:style>
  <w:style w:type="paragraph" w:customStyle="1" w:styleId="DefinedTermNumber">
    <w:name w:val="Defined Term Number"/>
    <w:basedOn w:val="DefinedTermPara"/>
    <w:qFormat/>
    <w:rsid w:val="00BF2550"/>
    <w:pPr>
      <w:numPr>
        <w:ilvl w:val="1"/>
      </w:numPr>
    </w:pPr>
  </w:style>
  <w:style w:type="paragraph" w:customStyle="1" w:styleId="AdditionalTitle">
    <w:name w:val="Additional Title"/>
    <w:basedOn w:val="Paragraph"/>
    <w:qFormat/>
    <w:rsid w:val="00BF2550"/>
    <w:pPr>
      <w:jc w:val="left"/>
    </w:pPr>
    <w:rPr>
      <w:b/>
    </w:rPr>
  </w:style>
  <w:style w:type="character" w:customStyle="1" w:styleId="error">
    <w:name w:val="error"/>
    <w:basedOn w:val="DefaultParagraphFont"/>
    <w:rsid w:val="00BF2550"/>
    <w:rPr>
      <w:color w:val="000000"/>
    </w:rPr>
  </w:style>
  <w:style w:type="paragraph" w:customStyle="1" w:styleId="NoNumUntitledsubclause1">
    <w:name w:val="No Num Untitled subclause 1"/>
    <w:basedOn w:val="Untitledsubclause1"/>
    <w:qFormat/>
    <w:rsid w:val="00BF2550"/>
    <w:pPr>
      <w:numPr>
        <w:ilvl w:val="0"/>
        <w:numId w:val="0"/>
      </w:numPr>
      <w:ind w:left="720"/>
    </w:pPr>
  </w:style>
  <w:style w:type="paragraph" w:customStyle="1" w:styleId="BackgroundParaClause">
    <w:name w:val="Background Para Clause"/>
    <w:basedOn w:val="Background"/>
    <w:qFormat/>
    <w:rsid w:val="00BF2550"/>
    <w:pPr>
      <w:numPr>
        <w:numId w:val="0"/>
      </w:numPr>
    </w:pPr>
  </w:style>
  <w:style w:type="paragraph" w:customStyle="1" w:styleId="BackgroundParaSubclause1">
    <w:name w:val="Background Para Subclause1"/>
    <w:basedOn w:val="BackgroundSubclause1"/>
    <w:qFormat/>
    <w:rsid w:val="00BF2550"/>
    <w:pPr>
      <w:numPr>
        <w:ilvl w:val="0"/>
        <w:numId w:val="0"/>
      </w:numPr>
      <w:ind w:left="994"/>
    </w:pPr>
    <w:rPr>
      <w:lang w:val="en-US"/>
    </w:rPr>
  </w:style>
  <w:style w:type="paragraph" w:customStyle="1" w:styleId="BackgroundParaSubclause2">
    <w:name w:val="Background Para Subclause2"/>
    <w:basedOn w:val="BackgroundSubclause2"/>
    <w:qFormat/>
    <w:rsid w:val="00BF2550"/>
    <w:pPr>
      <w:numPr>
        <w:ilvl w:val="0"/>
        <w:numId w:val="0"/>
      </w:numPr>
      <w:ind w:left="1701"/>
    </w:pPr>
    <w:rPr>
      <w:lang w:val="en-US"/>
    </w:rPr>
  </w:style>
  <w:style w:type="paragraph" w:customStyle="1" w:styleId="ClauseBulletPara">
    <w:name w:val="Clause Bullet Para"/>
    <w:basedOn w:val="ClauseBullet1"/>
    <w:qFormat/>
    <w:rsid w:val="00BF2550"/>
    <w:pPr>
      <w:numPr>
        <w:numId w:val="0"/>
      </w:numPr>
      <w:ind w:left="1080"/>
    </w:pPr>
    <w:rPr>
      <w:lang w:val="en-US"/>
    </w:rPr>
  </w:style>
  <w:style w:type="paragraph" w:customStyle="1" w:styleId="ClauseBullet2Para">
    <w:name w:val="Clause Bullet 2 Para"/>
    <w:basedOn w:val="ClauseBullet2"/>
    <w:qFormat/>
    <w:rsid w:val="00BF2550"/>
    <w:pPr>
      <w:numPr>
        <w:numId w:val="0"/>
      </w:numPr>
      <w:ind w:left="1440"/>
    </w:pPr>
    <w:rPr>
      <w:lang w:val="en-US"/>
    </w:rPr>
  </w:style>
  <w:style w:type="paragraph" w:customStyle="1" w:styleId="ACTJurisdictionCheckList">
    <w:name w:val="ACTJurisdictionCheckList"/>
    <w:basedOn w:val="Normal"/>
    <w:rsid w:val="00BF2550"/>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BF2550"/>
  </w:style>
  <w:style w:type="paragraph" w:customStyle="1" w:styleId="ScheduleTitleClause">
    <w:name w:val="Schedule Title Clause"/>
    <w:basedOn w:val="Normal"/>
    <w:rsid w:val="00BF2550"/>
    <w:pPr>
      <w:keepNext/>
      <w:numPr>
        <w:ilvl w:val="2"/>
        <w:numId w:val="23"/>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BF2550"/>
    <w:pPr>
      <w:numPr>
        <w:ilvl w:val="3"/>
        <w:numId w:val="23"/>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BF2550"/>
    <w:pPr>
      <w:numPr>
        <w:ilvl w:val="4"/>
        <w:numId w:val="23"/>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BF2550"/>
    <w:pPr>
      <w:numPr>
        <w:ilvl w:val="5"/>
        <w:numId w:val="23"/>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BF2550"/>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BF2550"/>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BF2550"/>
    <w:pPr>
      <w:shd w:val="clear" w:color="auto" w:fill="D9D9D9" w:themeFill="background1" w:themeFillShade="D9"/>
      <w:ind w:left="1077"/>
    </w:pPr>
  </w:style>
  <w:style w:type="paragraph" w:customStyle="1" w:styleId="ScheduleUntitledClause">
    <w:name w:val="Schedule Untitled Clause"/>
    <w:basedOn w:val="ScheduleTitleClause"/>
    <w:qFormat/>
    <w:rsid w:val="00BF2550"/>
    <w:pPr>
      <w:spacing w:before="120"/>
    </w:pPr>
    <w:rPr>
      <w:b w:val="0"/>
    </w:rPr>
  </w:style>
  <w:style w:type="paragraph" w:customStyle="1" w:styleId="EmptyClausePara">
    <w:name w:val="Empty Clause Para"/>
    <w:basedOn w:val="IgnoredSpacing"/>
    <w:qFormat/>
    <w:rsid w:val="00BF2550"/>
  </w:style>
  <w:style w:type="paragraph" w:styleId="ListParagraph">
    <w:name w:val="List Paragraph"/>
    <w:basedOn w:val="Normal"/>
    <w:uiPriority w:val="34"/>
    <w:qFormat/>
    <w:rsid w:val="00BF2550"/>
    <w:pPr>
      <w:ind w:left="720"/>
      <w:contextualSpacing/>
    </w:pPr>
    <w:rPr>
      <w:color w:val="000000"/>
    </w:rPr>
  </w:style>
  <w:style w:type="paragraph" w:customStyle="1" w:styleId="ScheduleTitlesubclause1">
    <w:name w:val="Schedule Title subclause1"/>
    <w:basedOn w:val="ScheduleUntitledsubclause1"/>
    <w:qFormat/>
    <w:rsid w:val="00BF2550"/>
    <w:pPr>
      <w:spacing w:before="120"/>
    </w:pPr>
    <w:rPr>
      <w:b/>
    </w:rPr>
  </w:style>
  <w:style w:type="paragraph" w:customStyle="1" w:styleId="SectorSpecificNoteTitle">
    <w:name w:val="Sector Specific Note Title"/>
    <w:basedOn w:val="JurisdictionDraftingnoteTitle"/>
    <w:qFormat/>
    <w:rsid w:val="00BF2550"/>
  </w:style>
  <w:style w:type="table" w:customStyle="1" w:styleId="ShadedTable1">
    <w:name w:val="Shaded Table1"/>
    <w:basedOn w:val="TableNormal"/>
    <w:uiPriority w:val="99"/>
    <w:rsid w:val="00BF2550"/>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BF2550"/>
    <w:rPr>
      <w:color w:val="000000"/>
    </w:rPr>
  </w:style>
  <w:style w:type="character" w:customStyle="1" w:styleId="IgnoredEmptysubclauseChar">
    <w:name w:val="Ignored Empty subclause Char"/>
    <w:basedOn w:val="DefaultParagraphFont"/>
    <w:link w:val="IgnoredEmptysubclause"/>
    <w:rsid w:val="00BF2550"/>
    <w:rPr>
      <w:color w:val="000000"/>
    </w:rPr>
  </w:style>
  <w:style w:type="paragraph" w:customStyle="1" w:styleId="835FF0B0D5344FE4A8EE41F54AA7E17C16">
    <w:name w:val="835FF0B0D5344FE4A8EE41F54AA7E17C16"/>
    <w:rsid w:val="00C62EA8"/>
    <w:pPr>
      <w:spacing w:after="120" w:line="240" w:lineRule="auto"/>
    </w:pPr>
    <w:rPr>
      <w:rFonts w:ascii="Arial" w:eastAsia="Times New Roman" w:hAnsi="Arial" w:cs="Times New Roman"/>
      <w:color w:val="000000"/>
      <w:sz w:val="24"/>
      <w:szCs w:val="24"/>
      <w:lang w:val="en-US" w:eastAsia="en-US"/>
    </w:rPr>
  </w:style>
  <w:style w:type="character" w:styleId="CommentReference">
    <w:name w:val="annotation reference"/>
    <w:uiPriority w:val="99"/>
    <w:semiHidden/>
    <w:unhideWhenUsed/>
    <w:rsid w:val="004F1AF1"/>
    <w:rPr>
      <w:rFonts w:ascii="Arial" w:eastAsia="Arial" w:hAnsi="Arial" w:cs="Arial"/>
      <w:color w:val="000000"/>
      <w:sz w:val="16"/>
      <w:szCs w:val="16"/>
    </w:rPr>
  </w:style>
  <w:style w:type="paragraph" w:styleId="CommentText">
    <w:name w:val="annotation text"/>
    <w:basedOn w:val="Normal"/>
    <w:link w:val="CommentTextChar"/>
    <w:uiPriority w:val="99"/>
    <w:unhideWhenUsed/>
    <w:rsid w:val="004F1AF1"/>
    <w:rPr>
      <w:color w:val="000000"/>
      <w:sz w:val="20"/>
      <w:szCs w:val="20"/>
    </w:rPr>
  </w:style>
  <w:style w:type="character" w:customStyle="1" w:styleId="CommentTextChar">
    <w:name w:val="Comment Text Char"/>
    <w:basedOn w:val="DefaultParagraphFont"/>
    <w:link w:val="CommentText"/>
    <w:uiPriority w:val="99"/>
    <w:rsid w:val="004F1AF1"/>
    <w:rPr>
      <w:rFonts w:eastAsiaTheme="minorHAnsi"/>
      <w:color w:val="000000"/>
      <w:sz w:val="20"/>
      <w:szCs w:val="20"/>
      <w:lang w:eastAsia="en-US"/>
    </w:rPr>
  </w:style>
  <w:style w:type="character" w:customStyle="1" w:styleId="UnresolvedMention1">
    <w:name w:val="Unresolved Mention1"/>
    <w:basedOn w:val="DefaultParagraphFont"/>
    <w:uiPriority w:val="99"/>
    <w:semiHidden/>
    <w:unhideWhenUsed/>
    <w:rsid w:val="004F1AF1"/>
    <w:rPr>
      <w:color w:val="000000"/>
      <w:shd w:val="clear" w:color="auto" w:fill="E1DFDD"/>
    </w:rPr>
  </w:style>
  <w:style w:type="paragraph" w:customStyle="1" w:styleId="6B1115FCC3DC4C6AB2CF846F0C50B663">
    <w:name w:val="6B1115FCC3DC4C6AB2CF846F0C50B663"/>
    <w:rsid w:val="00204DDF"/>
    <w:pPr>
      <w:spacing w:line="276" w:lineRule="auto"/>
    </w:pPr>
    <w:rPr>
      <w:color w:val="000000"/>
    </w:rPr>
  </w:style>
  <w:style w:type="paragraph" w:styleId="CommentSubject">
    <w:name w:val="annotation subject"/>
    <w:basedOn w:val="CommentText"/>
    <w:next w:val="CommentText"/>
    <w:link w:val="CommentSubjectChar"/>
    <w:uiPriority w:val="99"/>
    <w:semiHidden/>
    <w:unhideWhenUsed/>
    <w:rsid w:val="006A3126"/>
    <w:pPr>
      <w:spacing w:after="200"/>
    </w:pPr>
    <w:rPr>
      <w:b/>
      <w:bCs/>
      <w:lang w:eastAsia="en-GB"/>
    </w:rPr>
  </w:style>
  <w:style w:type="character" w:customStyle="1" w:styleId="CommentSubjectChar">
    <w:name w:val="Comment Subject Char"/>
    <w:basedOn w:val="CommentTextChar"/>
    <w:link w:val="CommentSubject"/>
    <w:uiPriority w:val="99"/>
    <w:semiHidden/>
    <w:rsid w:val="006A3126"/>
    <w:rPr>
      <w:rFonts w:eastAsiaTheme="minorHAnsi"/>
      <w:b/>
      <w:bCs/>
      <w:color w:val="000000"/>
      <w:sz w:val="20"/>
      <w:szCs w:val="20"/>
      <w:lang w:eastAsia="en-US"/>
    </w:rPr>
  </w:style>
  <w:style w:type="character" w:customStyle="1" w:styleId="cosearchterm">
    <w:name w:val="co_searchterm"/>
    <w:basedOn w:val="DefaultParagraphFont"/>
    <w:rsid w:val="00C27642"/>
    <w:rPr>
      <w:color w:val="000000"/>
    </w:rPr>
  </w:style>
  <w:style w:type="paragraph" w:styleId="Revision">
    <w:name w:val="Revision"/>
    <w:hidden/>
    <w:uiPriority w:val="99"/>
    <w:semiHidden/>
    <w:rsid w:val="009F1A74"/>
    <w:pPr>
      <w:spacing w:after="0" w:line="240" w:lineRule="auto"/>
    </w:pPr>
    <w:rPr>
      <w:color w:val="000000"/>
    </w:rPr>
  </w:style>
  <w:style w:type="paragraph" w:styleId="TOC1">
    <w:name w:val="toc 1"/>
    <w:basedOn w:val="Normal"/>
    <w:next w:val="Normal"/>
    <w:autoRedefine/>
    <w:rsid w:val="00805B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n-document xmlns:xsd="http://www.w3.org/2001/XMLSchema" xmlns:xsi="http://www.w3.org/2001/XMLSchema-instance" guid="0" synced="true" validated="true">
  <n-docbody>
    <standard.doc precedenttype="agreement">
      <prelim>
        <product.name>product.name0</product.name>
        <title>IVF and assisted conception policy</title>
        <author>
          <link href="http://uk.practicallaw.com/about/our-team/uk-employment" style="ACTLinkURL">
            <ital>Practical Law Employment</ital>
          </link>
        </author>
        <resource.type>Standard documents</resource.type>
        <juris>juris0</juris>
        <juris>juris1</juris>
      </prelim>
      <abstract>
        <para>
          <paratext>
            A policy setting out arrangements for employees to take time off in relation to assisted conception treatment and to receive pay in relation to such time off. For more information, see 
            <link anchor="a830577" href="7-502-9721" style="ACTLinkPLCtoPLC">
              <ital>Practice note, Pregnancy and maternity leave: the legal framework: In vitro fertilisation (IVF) treatment</ital>
            </link>
            .
          </paratext>
        </para>
      </abstract>
      <toc.identifier hasToc="true"/>
      <body>
        <cover.sheet>
          <head align="left" preservecase="true">
            <headtext>IVF and Assisted Conception Policy</headtext>
          </head>
        </cover.sheet>
        <operative xrefname="paragraph">
          <drafting.note id="a402888" jurisdiction="">
            <head align="left" preservecase="true">
              <headtext>About this document</headtext>
            </head>
            <division id="a000006" level="1">
              <para>
                <paratext>
                  This document can be used as part of a staff handbook or as a free-standing policy. The policy should enable 
                  <link href="1-200-3195" style="ACTLinkPLCtoPLC">
                    <bold>
                      <ital>employees</ital>
                    </bold>
                  </link>
                   to understand what paid and unpaid time off they can take in relation to assisted conception treatment. It should also provide guidance to an employer on its responsibilities.
                </paratext>
              </para>
              <division id="a398821" level="2">
                <head align="left" preservecase="true">
                  <headtext>Legal issues</headtext>
                </head>
                <para>
                  <paratext>
                    Assisted conception treatment, in particular in vitro fertilisation (IVF), can involve frequent medical appointments (see 
                    <link anchor="a863046" href="7-502-9721" style="ACTLinkPLCtoPLC">
                      <ital>Practice note, Pregnancy and maternity leave: the legal framework: The IVF process</ital>
                    </link>
                    ). However, there is no specific statutory right to time off for IVF treatment and it does not fall within the scope of antenatal appointments (see 
                    <link href="6-567-9167" style="ACTLinkPLCtoPLC">
                      <ital>Practice note, Time off for antenatal appointments</ital>
                    </link>
                    ). This is because an individual is not regarded as pregnant until a fertilised ovum has been implanted (see 
                    <link href="https://uk.practicallaw.thomsonreuters.com/D-009-1354?originationContext=document&amp;amp;transitionType=PLDocumentLink&amp;amp;contextData=(sc.Default)&amp;amp;ppcid=38c5713b008549028d5ed7e43d801941&amp;amp;comp=pluk" style="ACTLinkURL">
                      <ital>Mayr v Bäckerei und Konditorei Gerhard Flöckner OHG C-506/06 [2008] IRLR 387</ital>
                    </link>
                    ). There is also no specific statutory right to time off for intrauterine insemination (IUI) or other types of fertility treatment.
                  </paratext>
                </para>
                <para>
                  <paratext>
                    While there may be no specific protections in relation to assisted conception treatment, case law has demonstrated how individuals may be protected under discrimination law (see 
                    <internal.reference refid="a939674">
                      <ital>Drafting note, Discrimination</ital>
                    </internal.reference>
                    ) and unfair dismissal law (see 
                    <internal.reference refid="a514469">
                      <ital>Drafting note, Automatically unfair dismissal</ital>
                    </internal.reference>
                    ). There has also been a proposal to introduce a statutory right to bereavement leave and pay following an unsuccessful IVF embryo transfer. To track the status of this proposal see 
                    <link anchor="a524707" href="6-501-7163" style="ACTLinkPLCtoPLC">
                      <ital>Practice note, What to expect in employment law: Bereavement leave and pregnancy loss</ital>
                    </link>
                     and 
                    <link href="w-044-7012" style="ACTLinkPLCtoPLC">
                      <ital>Practice note, Employment Rights Bill: Bereavement leave</ital>
                    </link>
                    .
                  </paratext>
                </para>
              </division>
              <division id="a767926" level="2">
                <head align="left" preservecase="true">
                  <headtext>Developments regarding assisted conception and the workplace</headtext>
                </head>
                <para>
                  <paratext>
                    The 
                    <link href="https://uk.practicallaw.thomsonreuters.com/7-503-6038?originationContext=document&amp;amp;transitionType=DocumentItem&amp;amp;contextData=(sc.Default)&amp;amp;ppcid=38c5713b008549028d5ed7e43d801941" style="ACTLinkURL">
                      <ital>EHRC Code</ital>
                    </link>
                     recommends that employers treat requests for time off for IVF treatment "sympathetically" and that employers may wish to establish procedures for allowing time off for IVF and fertility treatment, including allowing women to take annual leave or unpaid leave (but see 
                    <internal.reference refid="a451445">
                      <ital>Drafting note, Drafting issues</ital>
                    </internal.reference>
                     for what we understand to be current market practice). These procedures may enable women to notify designated members of staff on a confidential basis that they are having treatment (
                    <ital>paragraph 17.29</ital>
                    ). The results of the Women's Health Strategy call for evidence also revealed that many employers and workplaces do not recognise infertility as a genuine medical issue, and the physical, mental, emotional and financial strain that can be caused by fertility problems. This can leave women fearful that they will be discriminated against (for example, overlooked for promotion) if they are open about wanting to start a family. See 
                    <link anchor="the-menopause-1" href="https://www.gov.uk/government/consultations/womens-health-strategy-call-for-evidence/outcome/results-of-the-womens-health-strategy-call-for-evidence-written-responses-from-organisations-and-experts" style="ACTLinkURL">
                      <ital>Department of Health and Social Care, Consultation outcome: Results of the Women’s Health Strategy call for evidence – written responses from organisations and experts (updated 13 April 2022)</ital>
                    </link>
                    .
                  </paratext>
                </para>
                <para>
                  <paratext>
                    The 
                    <link href="https://www.gov.uk/government/publications/womens-health-strategy-for-england/womens-health-strategy-for-england" style="ACTLinkURL">
                      <ital>Women's Health Strategy</ital>
                    </link>
                     was subsequently published on 20 July 2022. In the "Health in the workplace" section, the strategy reiterates that employers should support women and partners undergoing fertility treatment or who have experienced a pregnancy loss. As part of its 10-year ambitions, the strategy also encourages employers to "implement national policy and best practice", and the theme of the 
                    <link href="https://www.gov.uk/government/publications/vcse-health-and-wellbeing-fund-2022-to-2025-womens-reproductive-wellbeing-in-the-workplace" style="ACTLinkURL">
                      <ital>Health and Wellbeing Fund 2022 to 2025</ital>
                    </link>
                     is women’s reproductive wellbeing in the workplace. For more information on the strategy, see 
                    <link href="w-036-3985" style="ACTLinkPLCtoPLC">
                      <ital>Legal update, First Women's Health Strategy for England published</ital>
                    </link>
                    .
                  </paratext>
                </para>
                <para>
                  <paratext>
                    An MP indicated that she would table a Private Member's Bill in the 2022-23 Parliamentary term introducing a right to time off for appointments in the early stages of IVF prior to implantation (see 
                    <link href="w-035-5361" style="ACTLinkPLCtoPLC">
                      <ital>Legal update, MP seeks improved workplace protection for women undergoing IVF</ital>
                    </link>
                    ). The 
                    <link href="https://bills.parliament.uk/bills/3235" style="ACTLinkURL">
                      <ital>Fertility Treatment (Employment Rights) Bill</ital>
                    </link>
                     was subsequently given its first reading in the House of Commons on 20 June 2022. The second reading is scheduled for 24 November 2023, when the House is not expected to sit. As a result, the Bill is not expected to be taken forward.
                  </paratext>
                </para>
                <para>
                  <paratext>
                    To accompany the Fertility Treatment (Employment Rights) Bill, a Fertility Workplace Pledge was launched (see 
                    <link href="w-037-5160" style="ACTLinkPLCtoPLC">
                      <ital>Legal update, New Fertility Workplace Pledge launched</ital>
                    </link>
                    ). Employers that sign the pledge commit to taking the following four steps:
                  </paratext>
                </para>
                <list type="bulleted">
                  <list.item>
                    <para>
                      <paratext>Having accessible information including a workplace fertility policy to create an open culture free from stigma.</paratext>
                    </para>
                  </list.item>
                  <list.item>
                    <para>
                      <paratext>Raising awareness in the workplace through establishing the role of a fertility ambassador who can begin internal conversations and promote available support.</paratext>
                    </para>
                  </list.item>
                  <list.item>
                    <para>
                      <paratext>Ensuring line managers are trained so that they understand the realities of treatment and can support colleagues through the physical, mental and financial impacts.</paratext>
                    </para>
                  </list.item>
                  <list.item>
                    <para>
                      <paratext>Providing staff with the right to request flexible working so they can attend appointments.</paratext>
                    </para>
                  </list.item>
                </list>
                <para>
                  <paratext>
                    For information on the approach we have taken to addressing these steps in this policy, see 
                    <internal.reference refid="a232109">
                      <ital>Drafting note, Time off and pay for assisted conception appointments</ital>
                    </internal.reference>
                     and 
                    <internal.reference refid="a128170">
                      <ital>Drafting note, Fertility ambassadors</ital>
                    </internal.reference>
                    .
                  </paratext>
                </para>
                <para>
                  <paratext>
                    During Fertility Awareness Week in November 2022, a report further highlighted a lack of workplace support for employees struggling with fertility issues and identified workplace measures which could support employees undergoing fertility treatment (see 
                    <link href="w-037-4468" style="ACTLinkPLCtoPLC">
                      <ital>Legal update, Lack of workplace support for fertility issues highlighted in new report</ital>
                    </link>
                    ). We have included suggested workplace measures in 
                    <internal.reference refid="a112555">
                      <ital>paragraph 6.1</ital>
                    </internal.reference>
                    .
                  </paratext>
                </para>
                <para>
                  <paratext>
                    In December 2022, the government announced £1.97 million of funding for organisations that support women experiencing reproductive health issues in the workplace (see 
                    <link href="w-037-9229" style="ACTLinkPLCtoPLC">
                      <ital>Legal update, £1.97 million awarded to support women in the workplace experiencing reproductive health issues</ital>
                    </link>
                    ). The Fertility Network UK is one organisation receiving funding. It works with businesses to support staff on their fertility journey.
                  </paratext>
                </para>
                <para>
                  <paratext>
                    In May 2023, the CIPD published 
                    <link href="https://www.cipd.org/en/knowledge/guides/fertility-challenges/" style="ACTLinkURL">
                      <ital>Fertility challenges, investigations and treatment: Guide to offering workplace support</ital>
                    </link>
                    . This is a detailed guide for employers on how to support employees experiencing fertility issues in their personal lives. It is built around the following five principles which the CIPD has identified as good practice:
                  </paratext>
                </para>
                <list type="bulleted">
                  <list.item>
                    <para>
                      <paratext>Raise awareness, in a thoughtful and sensitive way, about the need for fertility challenges to be recognised as part of workplace wellbeing.</paratext>
                    </para>
                  </list.item>
                  <list.item>
                    <para>
                      <paratext>Create an open, inclusive and supportive culture to break down stigma and let employees know they will be supported.</paratext>
                    </para>
                  </list.item>
                  <list.item>
                    <para>
                      <paratext>Develop an organisational framework to support employees, including implementing specific policies.</paratext>
                    </para>
                  </list.item>
                  <list.item>
                    <para>
                      <paratext>Manage absence and leave with compassion and flexibility.</paratext>
                    </para>
                  </list.item>
                  <list.item>
                    <para>
                      <paratext>Equip line managers to support people with empathy and understanding so that they feel comfortable and capable to have sensitive conversations with team members.</paratext>
                    </para>
                  </list.item>
                </list>
                <para>
                  <paratext>
                    (See 
                    <link href="w-039-6688" style="ACTLinkPLCtoPLC">
                      <ital>Legal update, CIPD publishes guide to supporting employees experiencing fertility issues</ital>
                    </link>
                    .)
                  </paratext>
                </para>
                <para>
                  <paratext>
                    In September 2023, the Fawcett Society published an employer's guide, 
                    <link href="https://www.fawcettsociety.org.uk/Handlers/Download.ashx?IDMF=9c88d40b-1351-4d6b-ad93-a65663caf226" style="ACTLinkURL">
                      <ital>Paths to parenthood: Navigating fertility at work</ital>
                    </link>
                    , which makes the following recommendations for employers:
                  </paratext>
                </para>
                <list type="bulleted">
                  <list.item>
                    <para>
                      <paratext>Have a standalone fertility policy or guide, which should assure confidentiality, state what workers are entitled to (both those undergoing treatment or supporting a partner or family member) and outline the process for requesting fertility leave or support. Best practice is to offer paid leave for appointments, flexible working, sick leave (recorded separately so as not to trigger management processes) and mental health support.</paratext>
                    </para>
                  </list.item>
                  <list.item>
                    <para>
                      <paratext>Train managers so that they feel empowered to have two-way, supportive conversations with team members.</paratext>
                    </para>
                  </list.item>
                  <list.item>
                    <para>
                      <paratext>Offer sensitive wellbeing initiatives that are specific to those experiencing infertility such as mental health first aiders, counselling services and employee assistance programmes.</paratext>
                    </para>
                  </list.item>
                  <list.item>
                    <para>
                      <paratext>Include fertility friendly benefits on job adverts (such as paid compassionate leave and flexibility).</paratext>
                    </para>
                  </list.item>
                  <list.item>
                    <para>
                      <paratext>
                        Implement a cultural shift through organisation-wide awareness raising, manager training, sensitive story sharing and peer support. Support wider discussions around fertility at work, advertise policies and support, celebrate Fertility Awareness Week, and demonstrate commitment by signing up to the Fertility Workplace Pledge (see 
                        <link anchor="a561417" href="w-026-8216" style="ACTLinkPLCtoPLC">
                          <ital>Practice note, Promoting workplace diversity, equity and inclusion: Wider initiatives to address inequality at work</ital>
                        </link>
                        ).
                      </paratext>
                    </para>
                  </list.item>
                </list>
                <para>
                  <paratext>
                    (See 
                    <link href="w-040-7251" style="ACTLinkPLCtoPLC">
                      <ital>Legal update, Fawcett Society publishes employer's guide on fertility at work</ital>
                    </link>
                    .)
                  </paratext>
                </para>
              </division>
              <division id="a939674" level="2">
                <head align="left" preservecase="true">
                  <headtext>Discrimination</headtext>
                </head>
                <division id="a422403" level="3">
                  <head align="left" preservecase="true">
                    <headtext>Sex discrimination</headtext>
                  </head>
                  <para>
                    <paratext>
                      A woman whose request for leave to undergo IVF treatment is refused may be able to claim direct sex discrimination (see 
                      <link anchor="a351848" href="2-502-9610" style="ACTLinkPLCtoPLC">
                        <ital>Practice note, Sex discrimination: Direct discrimination</ital>
                      </link>
                      ).
                    </paratext>
                  </para>
                  <para>
                    <paratext>
                      In 
                      <ital>Ginger v Department of Work and Pensions ET/3401940/15</ital>
                      , Ms Ginger told her employer that she would need time off at short notice to undergo IVF treatment. In response, the employer questioned her ability to cope with a second child and whether it was a "good idea" for her to have further IVF treatment. She subsequently requested leave to undergo IVF treatment, but this was refused on the basis that she had not given enough notice, staff were training on those days, and the employer would be unable to provide a full and effective service in her absence. The employment tribunal upheld her claim for sex discrimination under 
                      <link href="8-508-4929" style="ACTLinkPLCtoPLC">
                        <ital>section 13</ital>
                      </link>
                       of the 
                      <link href="0-505-5271" style="ACTLinkPLCtoPLC">
                        <ital>Equality Act 2010</ital>
                      </link>
                       (EqA 2010). The comments and refusal of her leave request amounted to less favourable treatment because of sex. A man would not have been spoken to in the same way. The employer knew she was undergoing IVF treatment and that she would require leave at short notice as a result. Had the leave been for another reason, the employer would have made more careful enquiry of the business needs and would have found that it was possible to grant leave.
                    </paratext>
                  </para>
                  <para>
                    <paratext>
                      A woman may also be able to claim indirect sex discrimination if she can point to her employer having a provision, criterion or practice (PCP) of not allowing employees to take time off from work to attend assisted conception appointments. It should be relatively easy to show that women are put at a particular disadvantage given that assisted conception treatment is typically more invasive and more involved for women, necessitating a greater amount of time off work over a longer period of time. For more information on indirect discrimination, see 
                      <link anchor="a894515" href="2-502-9610" style="ACTLinkPLCtoPLC">
                        <ital>Practice note, Sex discrimination: Indirect discrimination</ital>
                      </link>
                      .
                    </paratext>
                  </para>
                  <para>
                    <paratext>
                      Note that a woman undergoing IVF treatment will specifically be protected by sex discrimination law from the time of follicular puncture (when the ova are collected) until the implantation of a fertilised ovum in the uterus immediately after fertilisation (
                      <link href="https://uk.practicallaw.thomsonreuters.com/D-009-1354?originationContext=document&amp;amp;transitionType=PLDocumentLink&amp;amp;contextData=(sc.Default)&amp;amp;ppcid=38c5713b008549028d5ed7e43d801941&amp;amp;comp=pluk" style="ACTLinkURL">
                        <ital>Mayr v Bäckerei und Konditorei Gerhard Flöckner OHG C-506/06 [2008] IRLR 387</ital>
                      </link>
                       and 
                      <link href="https://uk.practicallaw.thomsonreuters.com/7-380-9397?originationContext=document&amp;amp;transitionType=DocumentItem&amp;amp;contextData=(sc.Default)&amp;amp;ppcid=23507cdc26574a4ea218beca7be28c16&amp;amp;comp=pluk" style="ACTLinkURL">
                        <ital>Legal update, ECJ: dismissal of female worker for receiving IVF treatment can amount to sex discrimination</ital>
                      </link>
                      ). An employer that treats an employee less favourably during this time because she is undergoing IVF treatment will have discriminated against her because of sex contrary to section 13 of the EqA 2010. Once a fertilised ovum is implanted in the uterus, the employee is pregnant. This starts a protected period for the purposes of pregnancy and maternity discrimination under 
                      <link href="https://uk.practicallaw.thomsonreuters.com/2-509-0589?originationContext=document&amp;amp;transitionType=PLDocumentLink&amp;amp;contextData=(sc.Default)&amp;amp;ppcid=23507cdc26574a4ea218beca7be28c16&amp;amp;comp=pluk" style="ACTLinkURL">
                        <ital>section 18</ital>
                      </link>
                       of the EqA 2010 (see 
                      <internal.reference refid="a565705">
                        <ital>Drafting note, Pregnancy and maternity discrimination</ital>
                      </internal.reference>
                       and 
                      <internal.reference refid="a682127">
                        <ital>Drafting note, Practical consequences of Mayr and Sahota</ital>
                      </internal.reference>
                      ).
                    </paratext>
                  </para>
                </division>
                <division id="a329430" level="3">
                  <head align="left" preservecase="true">
                    <headtext>Sex discrimination and IUI treatment</headtext>
                  </head>
                  <para>
                    <paratext>
                      IUI treatment involves directly inserting sperm into a woman's uterus, either in a natural (unstimulated) cycle or in a stimulated cycle. It does not involve follicular puncture or implantation of a fertilised ovum. We are not aware of any employment-related case law regarding IUI treatment. However, we consider that a woman whose request for leave to undergo IUI treatment is refused may be able to claim direct sex discrimination for the reasons set out in 
                      <ital>Ginger</ital>
                      .
                    </paratext>
                  </para>
                </division>
                <division id="a565705" level="3">
                  <head align="left" preservecase="true">
                    <headtext>Pregnancy and maternity discrimination</headtext>
                  </head>
                  <para>
                    <paratext>
                      Women who are trying to become pregnant fall outside the protected period under 
                      <link href="https://uk.practicallaw.thomsonreuters.com/2-509-0589?originationContext=document&amp;amp;transitionType=PLDocumentLink&amp;amp;contextData=(sc.Default)&amp;amp;ppcid=23507cdc26574a4ea218beca7be28c16&amp;amp;comp=pluk" style="ACTLinkURL">
                        <ital>section 18</ital>
                      </link>
                       of the EqA 2010, which begins when a woman becomes pregnant and ends at the end of her additional maternity leave period or when she returns to work, if earlier. Where a woman is undergoing IVF treatment, case law has established the following:
                    </paratext>
                  </para>
                  <list type="bulleted">
                    <list.item>
                      <para>
                        <paratext>
                          Women undergoing IVF treatment, who have had their ova fertilised but not yet implanted, are not pregnant and have therefore not yet entered the protected period. However, the recast Equal Treatment Directive precludes the dismissal of a woman at an advanced stage of IVF treatment (between follicular puncture and the immediate transfer of a fertilised ovum into the uterus) because such treatment directly affects only women. Consequently, dismissal of a woman "essentially because she was undergoing that important stage of in vitro fertilisation treatment" was direct sex discrimination under the Equal Treatment Directive (
                          <link href="https://uk.practicallaw.thomsonreuters.com/D-009-1354?originationContext=document&amp;amp;transitionType=PLDocumentLink&amp;amp;contextData=(sc.Default)&amp;amp;ppcid=38c5713b008549028d5ed7e43d801941&amp;amp;comp=pluk" style="ACTLinkURL">
                            <ital>Mayr v Bäckerei und Konditorei Gerhard Flöckner OHG C-506/06 [2008] IRLR 387</ital>
                          </link>
                           and 
                          <link href="https://uk.practicallaw.thomsonreuters.com/7-380-9397?originationContext=document&amp;amp;transitionType=DocumentItem&amp;amp;contextData=(sc.Default)&amp;amp;ppcid=23507cdc26574a4ea218beca7be28c16&amp;amp;comp=pluk" style="ACTLinkURL">
                            <ital>Legal update, ECJ: dismissal of female worker for receiving IVF treatment can amount to sex discrimination</ital>
                          </link>
                          ).
                        </paratext>
                      </para>
                    </list.item>
                    <list.item>
                      <para>
                        <paratext>
                          The scope of protection has been deliberately limited to the "important stage between the follicular puncture and the immediate transfer of the in vitro fertilised ova". Just because only women undergo IVF treatment does not mean that any detriment connected with IVF will be sex discrimination. This would mean that less favourable treatment because of any sex-specific medical treatment would amount to discrimination, a proposition rejected by the ECJ in 
                          <link href="https://uk.practicallaw.thomsonreuters.com/D-002-9727?originationContext=document&amp;amp;transitionType=PLDocumentLink&amp;amp;contextData=(sc.Default)&amp;amp;ppcid=23507cdc26574a4ea218beca7be28c16&amp;amp;comp=pluk" style="ACTLinkURL">
                            <ital>Handels-og Kontorfunktionaerernes Forbund i Danmark (for Hertz) v Dansk Arbejdsgiverforening (for Aldi Marked K/S) (Case C-179/88) EU:C:1990:384</ital>
                          </link>
                          . The ruling in 
                          <ital>Mayr</ital>
                           was a "limited and closely defined" exception to that rule, covering the period from follicular puncture to implantation (
                          <link href="https://uk.practicallaw.thomsonreuters.com/Link/Document/FullText?findType=Y&amp;amp;serNum=2020670095&amp;amp;pubNum=8105&amp;amp;originatingDoc=I22E14FD0B6FB11EBA2DE914BDDB53816&amp;amp;refType=UC&amp;amp;originationContext=document&amp;amp;transitionType=CommentaryUKLink&amp;amp;ppcid=15a58117fadd44a2a6b6d7e67b8c9408&amp;amp;contextData=(sc.Search)&amp;amp;comp=books" style="ACTLinkURL">
                            <ital>Sahota v Home Office 2010 UKEAT/0342/09</ital>
                          </link>
                           and 
                          <link href="https://uk.practicallaw.thomsonreuters.com/4-501-0493?originationContext=document&amp;amp;transitionType=DocumentItem&amp;amp;contextData=(sc.Default)&amp;amp;ppcid=23507cdc26574a4ea218beca7be28c16" style="ACTLinkURL">
                            <ital>Legal update, Sex discrimination: protection during IVF treatment</ital>
                          </link>
                          ).
                        </paratext>
                      </para>
                    </list.item>
                  </list>
                </division>
                <division id="a682127" level="3">
                  <head align="left" preservecase="true">
                    <headtext>Practical consequences of Mayr and Sahota</headtext>
                  </head>
                  <para>
                    <paratext>
                      We understand that the combined effect of 
                      <ital>Mayr</ital>
                       and 
                      <ital>Sahota </ital>
                      is that:
                    </paratext>
                  </para>
                  <list type="bulleted">
                    <list.item>
                      <para>
                        <paratext>
                          Between follicular puncture and implantation (if that follows "immediately"), less favourable treatment of a woman because she is undergoing IVF treatment will amount to 
                          <bold>direct sex discrimination</bold>
                          .
                        </paratext>
                      </para>
                    </list.item>
                    <list.item>
                      <para>
                        <paratext>
                          From implantation onwards, the woman is in the protected period under section 18 of the EqA 2010 and therefore entitled to protection from 
                          <bold>pregnancy discrimination</bold>
                          .
                        </paratext>
                      </para>
                    </list.item>
                    <list.item>
                      <para>
                        <paratext>
                          If an implantation subsequently fails, and the pregnancy ends, the protected period ends after a further two weeks have elapsed (
                          <ital>section 18(6), EqA 2010</ital>
                          ). If an employer treats an employee unfavourably during this period because of the pregnancy, she will have suffered pregnancy and maternity discrimination. A woman undergoing IVF treatment is therefore within the protected period under section 18 of the EqA 2010 from implantation until (at least) two weeks after the implantation has been identified as unsuccessful.
                        </paratext>
                      </para>
                    </list.item>
                  </list>
                </division>
                <division id="a313200" level="3">
                  <head align="left" preservecase="true">
                    <headtext>Pregnancy and maternity discrimination and IUI treatment</headtext>
                  </head>
                  <para>
                    <paratext>
                      As detailed above, IUI treatment involves directly inserting sperm into a woman's uterus, either in a natural (unstimulated) cycle or in a stimulated cycle. It does not involve follicular puncture or implantation of a fertilised ovum. Consequently, a woman undergoing IUI treatment will not be in the protected period under 
                      <link href="https://uk.practicallaw.thomsonreuters.com/2-509-0589?originationContext=document&amp;amp;transitionType=PLDocumentLink&amp;amp;contextData=(sc.Default)&amp;amp;ppcid=23507cdc26574a4ea218beca7be28c16&amp;amp;comp=pluk" style="ACTLinkURL">
                        <ital>section 18</ital>
                      </link>
                       of the EqA 2010 at the time of insertion of the sperm but only when fertilisation has taken place and she is pregnant.
                    </paratext>
                  </para>
                </division>
              </division>
              <division id="a514469" level="2">
                <head align="left" preservecase="true">
                  <headtext>Automatically unfair dismissal</headtext>
                </head>
                <para>
                  <paratext>
                    A woman is not protected, under 
                    <link href="https://uk.practicallaw.thomsonreuters.com/Link/Document/FullText?findType=Y&amp;amp;serNum=0112753024&amp;amp;pubNum=121177&amp;amp;originatingDoc=I1E45CEB0B6FB11EBA2DE914BDDB53816&amp;amp;refType=UL&amp;amp;originationContext=document&amp;amp;transitionType=CommentaryUKLink&amp;amp;ppcid=640de3fc88424e7cb6e2eed3ef7fa4c8&amp;amp;contextData=(sc.Search)&amp;amp;comp=books" style="ACTLinkURL">
                      <ital>section 47C</ital>
                    </link>
                     of the Employment Rights Act 1996 (ERA 1996) and 
                    <link href="https://uk.practicallaw.thomsonreuters.com/Link/Document/FullText?findType=Y&amp;amp;serNum=0114181434&amp;amp;pubNum=121175&amp;amp;originatingDoc=I1E45CEB0B6FB11EBA2DE914BDDB53816&amp;amp;refType=UL&amp;amp;originationContext=document&amp;amp;transitionType=CommentaryUKLink&amp;amp;ppcid=640de3fc88424e7cb6e2eed3ef7fa4c8&amp;amp;contextData=(sc.Search)&amp;amp;comp=books" style="ACTLinkURL">
                      <ital>regulation 19(2)</ital>
                    </link>
                     of the Maternity and Parental Leave etc. Regulations 1999 (
                    <ital>SI 1999/3312</ital>
                    ) (MPL Regulations), from being subjected to a detriment for undergoing or having undergone assisted conception treatment. This is because there is no express provision in section 47C protecting women who suffer a detriment relating to assisted conception treatment. In addition, none of the reasons in regulation 19(2) appear to be capable of covering such treatment, given that the ECJ has held that a woman undergoing IVF treatment is not pregnant until a fertilised ovum has been implanted (see 
                    <internal.reference refid="a398821">
                      <ital>Drafting note, Legal issues</ital>
                    </internal.reference>
                    ).
                  </paratext>
                </para>
                <para>
                  <paratext>
                    However, a woman may be protected from dismissal under 
                    <link href="https://uk.practicallaw.thomsonreuters.com/Link/Document/FullText?findType=Y&amp;amp;serNum=0305566306&amp;amp;pubNum=121177&amp;amp;originatingDoc=I1E45CEB0B6FB11EBA2DE914BDDB53816&amp;amp;refType=UL&amp;amp;originationContext=document&amp;amp;transitionType=CommentaryUKLink&amp;amp;ppcid=1d7dbdfb1a004bbba7f6ead4bbf6caf5&amp;amp;contextData=(sc.DocLink)" style="ACTLinkURL">
                      <ital>section 99</ital>
                    </link>
                     of ERA 1996 and 
                    <link href="1-509-0716" style="ACTLinkPLCtoPLC">
                      <ital>regulation 20</ital>
                    </link>
                     of the MPL Regulations. Section 99(1) provides that an employee shall be regarded as having been unfairly dismissed if the reason or principal reason for the dismissal is of a prescribed kind, or the dismissal takes place in prescribed circumstances. Section 99(3) sets out the prescribed reasons or set of circumstances caught by these provisions, which expressly include reasons related to "pregnancy, childbirth or maternity".
                  </paratext>
                </para>
                <list type="bulleted">
                  <list.item>
                    <para>
                      <paratext>
                        In 
                        <ital>Kaveri v Bermingham Power Ltd ET/08037/95, </ital>
                        Ms Kaveri began working for her employer, an employment agency, in January 1994. At this time, she told the company that she would need to take time off for IVF treatment. The employer said this would not be a problem. When she subsequently started the treatment, she was off work from 28 October to 8 November. She returned to work at 8.00 am and at 8.30 am was told she was being dismissed immediately because "things were not working out". There had been only relatively minor criticisms made of her performance during the year. An employment tribunal held that she was dismissed because she was absent for IVF treatment and that IVF treatment was something which related to pregnancy. The dismissal was held to be unlawful sex discrimination.
                      </paratext>
                    </para>
                  </list.item>
                  <list.item>
                    <para>
                      <paratext>
                        In 
                        <ital>Dunne v Cardshops Ltd ET/09736/95</ital>
                        , Ms Dunne was dismissed from her job after more than 20 years when, in response to being asked to deliver a box of cards, she said she could only do this if she could take a taxi there and back because she had just undergone IVF treatment. She was given a letter of dismissal the next day which said, in part: "This is the first time that the company has had any idea that there is anything wrong with you, and if you are incapable of doing what is required then we can no longer employ you." An employment tribunal held that her dismissal was for a reason connected with her pregnancy and therefore automatically unfair. It was also unlawful sex discrimination.
                      </paratext>
                    </para>
                  </list.item>
                </list>
                <para>
                  <paratext>
                    The above tribunal decisions pre-date the ECJ's ruling in 
                    <link href="https://uk.practicallaw.thomsonreuters.com/D-009-1354?originationContext=document&amp;amp;transitionType=PLDocumentLink&amp;amp;contextData=(sc.Default)&amp;amp;ppcid=38c5713b008549028d5ed7e43d801941&amp;amp;comp=pluk" style="ACTLinkURL">
                      <ital>Mayr v Bäckerei und Konditorei Gerhard Flöckner OHG C-506/06 [2008] IRLR 387</ital>
                    </link>
                     (in which the ECJ considered that a woman is not pregnant until a fertilised ovum has been implanted in her uterus). It is therefore unclear if undergoing IVF treatment, as in the cases above, remains covered by section 99 of ERA 1996 and regulation 20 of the MPL Regulations. Given that the wording of the Pregnant Workers Directive is narrower than these provisions (it requires member states to prohibit dismissal during the period from "the beginning of … pregnancy" to the end of maternity leave), it is arguable that women undergoing IVF treatment will remain covered. However, this has not been tested, as relevant recent cases have only considered events occurring after an employee has confirmed pregnancy in assessing the reason for dismissal.
                  </paratext>
                </para>
                <para>
                  <paratext>
                    Note that a woman may have a claim for constructive unfair dismissal in circumstances where she alleges that she has received discriminatory treatment (see 
                    <link href="3-201-9176" style="ACTLinkPLCtoPLC">
                      <ital>Practice note, Constructive dismissal</ital>
                    </link>
                    ).
                  </paratext>
                </para>
                <para>
                  <paratext>For further information on IVF and assisted conception, see:</paratext>
                </para>
                <list type="bulleted">
                  <list.item>
                    <para>
                      <paratext>
                        <link anchor="a830577" href="7-502-9721" style="ACTLinkPLCtoPLC">
                          <ital>Practice note, Pregnancy and maternity leave: the legal framework: In vitro fertilisation (IVF) treatment</ital>
                        </link>
                        .
                      </paratext>
                    </para>
                  </list.item>
                  <list.item>
                    <para>
                      <paratext>
                        <link anchor="a948497" href="0-502-9611" style="ACTLinkPLCtoPLC">
                          <ital>Practice note, Pregnancy and maternity discrimination: Human rights and pregnancy and maternity discrimination</ital>
                        </link>
                        .
                      </paratext>
                    </para>
                  </list.item>
                  <list.item>
                    <para>
                      <paratext>
                        <link href="https://uk.practicallaw.thomsonreuters.com/Document/I1D3919A0B6FB11EBA2DE914BDDB53816/View/FullText.html?navigationPath=Search%2Fv1%2Fresults%2Fnavigation%2Fi0ad62aee0000017e7d0f9b1d045bfa10%3Fppcid%3Db8a4ae27f1a047a4a1ae3f6fab34e139%26Nav%3DUK_BOOKS%26fragmentIdentifier%3DI1D3919A0B6FB11EBA2DE914BDDB53816%26parentRank%3D0%26startIndex%3D1%26contextData%3D%2528sc.Search%2529%26transitionType%3DSearchItem&amp;amp;listSource=Search&amp;amp;listPageSource=c70813869b17bcca3d501f6c3a559c87&amp;amp;list=UK_BOOKS&amp;amp;rank=1&amp;amp;sessionScopeId=945a78a40dc1d10e35998de892c969be06b9a23e10abe26beb5815df3758409b&amp;amp;ppcid=b8a4ae27f1a047a4a1ae3f6fab34e139&amp;amp;originationContext=Search%20Result&amp;amp;transitionType=SearchItem&amp;amp;contextData=(sc.Search)&amp;amp;comp=books&amp;amp;navId=0C49687DEC40DD41F3CE9E802886E310" style="ACTLinkURL">
                          <ital>IDS Employment Law Handbooks: Volume 8 (Maternity and Parental Rights): Chapter 1 (Time off for ante-natal care): Right to time off for ante-natal care: Scope of ante-natal care: IVF treatment</ital>
                        </link>
                        , 
                        <link href="https://uk.practicallaw.thomsonreuters.com/Document/I22E87BC0B6FB11EBA2DE914BDDB53816/View/FullText.html?navigationPath=Search%2Fv1%2Fresults%2Fnavigation%2Fi0ad62aee0000017e7d0f9b1d045bfa10%3Fppcid%3Dc7d036d4157f411d82f5b70e3d7d9ee9%26Nav%3DUK_BOOKS%26fragmentIdentifier%3DI22E87BC0B6FB11EBA2DE914BDDB53816%26parentRank%3D0%26startIndex%3D1%26contextData%3D%2528sc.Search%2529%26transitionType%3DSearchItem&amp;amp;listSource=Search&amp;amp;listPageSource=c70813869b17bcca3d501f6c3a559c87&amp;amp;list=UK_BOOKS&amp;amp;rank=2&amp;amp;sessionScopeId=945a78a40dc1d10e35998de892c969be06b9a23e10abe26beb5815df3758409b&amp;amp;ppcid=c7d036d4157f411d82f5b70e3d7d9ee9&amp;amp;originationContext=Search%20Result&amp;amp;transitionType=SearchItem&amp;amp;contextData=(sc.Search)&amp;amp;comp=books&amp;amp;navId=D5212646C5AF169865292C7D9EAE8D69" style="ACTLinkURL">
                          <ital>Chapter 13 (Detriment and unfair dismissal): Right not to suffer detriment: Pregnancy, childbirth and maternity: IVF treatment</ital>
                        </link>
                        , 
                        <link href="https://uk.practicallaw.thomsonreuters.com/Document/I1E45CEB0B6FB11EBA2DE914BDDB53816/View/FullText.html?navigationPath=Search%2Fv1%2Fresults%2Fnavigation%2Fi0ad62aee0000017e7d0f9b1d045bfa10%3Fppcid%3Da6c5eadba23547a0a3f815937bf24c81%26Nav%3DUK_BOOKS%26fragmentIdentifier%3DI1E45CEB0B6FB11EBA2DE914BDDB53816%26parentRank%3D0%26startIndex%3D1%26contextData%3D%2528sc.Search%2529%26transitionType%3DSearchItem&amp;amp;listSource=Search&amp;amp;listPageSource=c70813869b17bcca3d501f6c3a559c87&amp;amp;list=UK_BOOKS&amp;amp;rank=3&amp;amp;sessionScopeId=945a78a40dc1d10e35998de892c969be06b9a23e10abe26beb5815df3758409b&amp;amp;ppcid=a6c5eadba23547a0a3f815937bf24c81&amp;amp;originationContext=Search%20Result&amp;amp;transitionType=SearchItem&amp;amp;contextData=(sc.Search)&amp;amp;comp=books&amp;amp;navId=40E6E342D2A984F9101523FBE0218F08" style="ACTLinkURL">
                          <ital>Chapter 13 (Detriment and dismissal): Automatically unfair dismissal: Pregnancy, childbirth and maternity: IVF treatment</ital>
                        </link>
                         and 
                        <link anchor="co_pp_sp_229646_2cbfe64a-ca38-42c8-89c4-2d7848153c37" href="https://uk.practicallaw.thomsonreuters.com/Link/Document/FullText?findType=Y&amp;amp;serNum=0508670800&amp;amp;pubNum=229646&amp;amp;originatingDoc=I1D3919A0B6FB11EBA2DE914BDDB53816&amp;amp;refType=UB&amp;amp;originationContext=document&amp;amp;transitionType=DocumentItem&amp;amp;ppcid=d92ee3f225c94eab9b9a7cc0f94a6fa0&amp;amp;contextData=(sc.Search)&amp;amp;comp=books&amp;amp;navId=3BD68FD97E177F38944BA592F7C33127" style="ACTLinkURL">
                          <ital>Chapter 14 (Discrimination and equal pay), Pregnancy and maternity to discrimination: Trying to conceive: IVF treatment</ital>
                        </link>
                        .
                      </paratext>
                    </para>
                  </list.item>
                </list>
              </division>
              <division id="a451445" level="2">
                <head align="left" preservecase="true">
                  <headtext>Drafting issues</headtext>
                </head>
                <para>
                  <paratext>While this policy reflects what we generally understand to be market practice in relation to assisted conception treatment, it is open to employers to amend the policy to provide more or less generous entitlements.</paratext>
                </para>
                <para>
                  <paratext>
                    For information on why we have dealt with time off for slightly different reasons and considered leave related to different stages of the assisted conception process in the way that we have, see 
                    <internal.reference refid="a903822">
                      <ital>Drafting note, Direct discrimination</ital>
                    </internal.reference>
                    . We provide a detailed explanation of the approach we have taken in that drafting note.
                  </paratext>
                </para>
                <para>
                  <paratext>
                    Note that we have expressly included egg freezing and surgical sperm retrieval in the definition of assisted conception treatment in 
                    <internal.reference refid="a595469">
                      <ital>paragraph 1.1</ital>
                    </internal.reference>
                    . This is because an individual may undergo these procedures to assist with conception in the future. However, some employers may choose to have separate egg freezing policies (for example, because they contribute towards the cost of employees freezing their eggs). If an employer takes this approach, it should amend this policy accordingly.
                  </paratext>
                </para>
                <division id="a979988" level="3">
                  <head align="left" preservecase="true">
                    <headtext>Private medical insurance</headtext>
                  </head>
                  <para>
                    <paratext>
                      If an employer provides private medical insurance for its employees, it should identify whether the insurance provides cover in relation to fertility issues. If it does, the employer should bring this cover to employees' attention and consider signposting the cover in its IVF and assisted conception policy. For example, any cover could be signposted in 
                      <internal.reference refid="a424309">
                        <ital>paragraph 11</ital>
                      </internal.reference>
                      .
                    </paratext>
                  </para>
                </division>
                <division id="a128170" level="3">
                  <head align="left" preservecase="true">
                    <headtext>Fertility ambassadors</headtext>
                  </head>
                  <para>
                    <paratext>
                      Employers that sign the 
                      <link href="https://www.nickieaiken.org.uk/campaigns/beafertilityambassador" style="ACTLinkURL">
                        <ital>Fertility Workplace Pledge</ital>
                      </link>
                       commit to having a fertility ambassador (see 
                      <internal.reference refid="a767926">
                        <ital>Drafting note, Developments regarding assisted conception and the workplace</ital>
                      </internal.reference>
                      ). If an employer has a fertility ambassador, it should refer to the ambassador throughout this policy where appropriate. For example, it could refer to the ambassador as an alternative point of contact to a line manager or HR member and expressly address the role of the ambassador in 
                      <internal.reference refid="a424309">
                        <ital>paragraph 11</ital>
                      </internal.reference>
                      .
                    </paratext>
                  </para>
                </division>
              </division>
            </division>
          </drafting.note>
          <clause id="a182626">
            <identifier>1.</identifier>
            <head align="left" preservecase="true">
              <headtext>About this policy</headtext>
            </head>
            <subclause1 id="a595469">
              <identifier>1.1</identifier>
              <para>
                <paratext>
                  The purpose of this policy is to outline the support available to employees who are undergoing, or who are companions to individuals undergoing, treatment associated with intrauterine insemination (IUI), in vitro fertilisation (IVF) (including where intracytoplasmic sperm injection, known as ICSI, is performed as part of IVF), egg freezing or surgical sperm retrieval. In this policy, we refer to these treatments collectively as 
                  <defn.term>assisted conception treatment</defn.term>
                  . We have included egg freezing and surgical sperm retrieval because we recognise that individuals may undergo these procedures to assist with conception in the future. In the case of surgical sperm retrieval, this may be required as part of the IVF process. Where we refer to individual treatments, such as IVF, this policy applies only to the named treatment.
                </paratext>
              </para>
              <drafting.note id="a537812" jurisdiction="">
                <head align="left" preservecase="true">
                  <headtext>Definition of assisted conception treatment</headtext>
                </head>
                <division id="a000007" level="1">
                  <para>
                    <paratext>
                      We are not aware of any universal definition of assisted conception. Broadly speaking, it involves the use of medical intervention to assist conception. For information on the approach we have taken in this policy, see 
                      <internal.reference refid="a451445">
                        <ital>Drafting note, Drafting issues</ital>
                      </internal.reference>
                      .
                    </paratext>
                  </para>
                </division>
              </drafting.note>
            </subclause1>
            <subclause1 id="a151441">
              <identifier>1.2</identifier>
              <para>
                <paratext>We recognise the stresses, physical, emotional and financial, of undergoing assisted conception treatment and the impact this may have on employees. This policy has been prepared with those stresses in mind and to provide paid time off in relation to assisted conception treatment, as well as highlighting other available support. However, we appreciate that no two situations will be identical. We therefore encourage individual employees to discuss with their line manager or a member of our HR Department what particular support they may need. If you have any suggestions for how this policy could be improved, including any suggestions regarding the language used in the policy, please contact [POSITION].</paratext>
              </para>
            </subclause1>
            <subclause1 condition="optional" id="a883865">
              <identifier>1.3</identifier>
              <para>
                <paratext>
                  This policy has been [agreed
                  <bold> OR </bold>
                  implemented following consultation] with the [NAME OF TRADE UNION,
                  <bold> </bold>
                  WORKS COUNCIL
                  <bold> </bold>
                  OR
                  <bold> </bold>
                  STAFF ASSOCIATION].
                </paratext>
              </para>
              <drafting.note id="a190861" jurisdiction="">
                <head align="left" preservecase="true">
                  <headtext>Staff involvement (optional paragraph)</headtext>
                </head>
                <division id="a000008" level="1">
                  <para>
                    <paratext>An employer is not required to consult on or agree policies with a trade union, works council or other staff association, unless:</paratext>
                  </para>
                  <list type="bulleted">
                    <list.item>
                      <para>
                        <paratext>
                          The 
                          <link href="https://uk.practicallaw.thomsonreuters.com/9-200-4742?originationContext=document&amp;amp;transitionType=DocumentItem&amp;amp;contextData=(sc.Default)" style="ACTLinkURL">
                            <ital>Acas Code</ital>
                          </link>
                           recommends it (that is, policies or procedures dealing with disciplinary and grievance issues only).
                        </paratext>
                      </para>
                    </list.item>
                    <list.item>
                      <para>
                        <paratext>A collective agreement with a trade union requires it.</paratext>
                      </para>
                    </list.item>
                    <list.item>
                      <para>
                        <paratext>A works council or some other information and consultation agreement requires it.</paratext>
                      </para>
                    </list.item>
                    <list.item>
                      <para>
                        <paratext>The policy change is a "measure" that is taking place in the context of a TUPE transfer, in which case there may be an obligation to consult as part of the TUPE consultation.</paratext>
                      </para>
                    </list.item>
                    <list.item>
                      <para>
                        <paratext>The policy concerns redundancy terms, in which case there may be an obligation to consult over its contents if there is a collective redundancy situation underway.</paratext>
                      </para>
                    </list.item>
                  </list>
                  <para>
                    <paratext>There may also be an obligation to inform and consult over health and safety, changes to pension schemes, and training.</paratext>
                  </para>
                  <para>
                    <paratext>
                      For further information on when an obligation to inform or consult employee representatives arises, see 
                      <link href="http://uk.practicallaw.com/1-375-8975" style="ACTLinkURL">
                        <ital>Practice note, Information and consultation obligations in employment: overview</ital>
                      </link>
                      .
                    </paratext>
                  </para>
                </division>
              </drafting.note>
            </subclause1>
            <subclause1 id="a306090">
              <identifier>1.4</identifier>
              <para>
                <paratext>
                  This policy does not form part of any contract of employment or other contract to provide services, and we may amend it at any time [([subject to agreement with 
                  <bold>OR </bold>
                  following consultation with] the [NAME OF TRADE UNION, WORKS COUNCIL OR STAFF ASSOCIATION])].
                </paratext>
              </para>
              <drafting.note id="a239267" jurisdiction="">
                <head align="left" preservecase="true">
                  <headtext>Non-contractual status</headtext>
                </head>
                <division id="a000009" level="1">
                  <para>
                    <paratext>
                      From the employer's perspective, employment policies should ideally be stated to be non-contractual. This is so that the employer can change them without seeking the agreement of the entire workforce. The employer will also want to minimise the risk that an employer's failure to adhere to its own policies would amount to a breach of an employee's contract of employment. Although non-contractual status does not mean an employer will not need to consult with staff (see 
                      <internal.reference refid="a190861">
                        <ital>Drafting note, Staff involvement (optional paragraph)</ital>
                      </internal.reference>
                      ), an employer has much more scope to modify non-contractual policies. (See 
                      <link anchor="co_anchor_a303464" href="https://uk.practicallaw.thomsonreuters.com/Document/I06bdd381132811e498db8b09b4f043e0/View/FullText.html?transitionType=SearchItem&amp;amp;contextData=%28sc.Default%29&amp;amp;comp=pluk" style="ACTLinkURL">
                        <ital>Practice note, Employment contracts: Distinguishing non-contractual provisions</ital>
                      </link>
                       for further detail.) In unionised workforces, note that where a policy has been negotiated through collective bargaining with a trade union, it may become incorporated into the employees' contracts. For further detail, see 
                      <link href="https://uk.practicallaw.thomsonreuters.com/9-558-0645?documentSection=co_anchor_a1024480" style="ACTLinkURL">
                        <ital>Practice note, Employment contracts: Incorporated terms</ital>
                      </link>
                      .
                    </paratext>
                  </para>
                  <para>
                    <paratext>
                      However,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co_anchor_a511331" href="https://uk.practicallaw.thomsonreuters.com/0-200-2040?originationContext=document&amp;amp;transitionType=DocumentItem&amp;amp;contextData=(sc.Default)" style="ACTLinkURL">
                        <ital>Standard documents, Employment contract for a junior employee: Hours of work and rules</ital>
                      </link>
                       and 
                      <link anchor="co_anchor_a519397" href="https://uk.practicallaw.thomsonreuters.com/5-200-2047?originationContext=document&amp;amp;transitionType=DocumentItem&amp;amp;contextData=(sc.Default)" style="ACTLinkURL">
                        <ital>Employment contract for a senior employee: Duties</ital>
                      </link>
                      .
                    </paratext>
                  </para>
                  <para>
                    <paratext>
                      Even in the absence of an express contractual term requiring compliance with the staff handbook, employees are under an implied duty to obey the employer's lawful and reasonable instructions (see 
                      <link anchor="co_anchor_a826119" href="https://uk.practicallaw.thomsonreuters.com/9-200-2045?originationContext=document&amp;amp;transitionType=DocumentItem&amp;amp;contextData=(sc.Default)" style="ACTLinkURL">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987615">
            <identifier>2.</identifier>
            <head align="left" preservecase="true">
              <headtext>Who does this policy apply to?</headtext>
            </head>
            <drafting.note id="a402451" jurisdiction="">
              <head align="left" preservecase="true">
                <headtext>Who does this policy apply to?</headtext>
              </head>
              <division id="a000010" level="1">
                <para>
                  <paratext>
                    Agency workers have a statutory right to paid time off during working hours "for the purpose of receiving antenatal care", once they have completed their 12-week qualification period and provided they fulfil certain eligibility criteria (
                    <link href="https://uk.practicallaw.thomsonreuters.com/3-518-4040?originationContext=document&amp;amp;transitionType=PLDocumentLink&amp;amp;contextData=(sc.Default)&amp;amp;ppcid=8aeae607885740988629ccdd1712222b" style="ACTLinkURL">
                      <ital>sections 57ZA</ital>
                    </link>
                    <ital>, </ital>
                    <link href="https://uk.practicallaw.thomsonreuters.com/8-518-4047?originationContext=document&amp;amp;transitionType=PLDocumentLink&amp;amp;contextData=(sc.Default)&amp;amp;ppcid=8aeae607885740988629ccdd1712222b" style="ACTLinkURL">
                      <ital>57ZB</ital>
                    </link>
                    <ital> and </ital>
                    <link href="https://uk.practicallaw.thomsonreuters.com/9-509-0369?originationContext=document&amp;amp;transitionType=PLDocumentLink&amp;amp;contextData=(sc.Default)&amp;amp;ppcid=8aeae607885740988629ccdd1712222b" style="ACTLinkURL">
                      <ital>57ZD</ital>
                    </link>
                    <ital>, ERA 1996</ital>
                    ). However, there is no specific statutory right to time off for IVF, IUI or other fertility treatment and it does not fall within the scope of antenatal appointments (see 
                    <link href="6-567-9167" style="ACTLinkPLCtoPLC">
                      <ital>Practice note, Time off for antenatal appointments</ital>
                    </link>
                    ). Consequently, we have assumed that an employer will want to limit the provisions of this policy to employees.
                  </paratext>
                </para>
              </division>
            </drafting.note>
            <subclause1 id="a490747">
              <identifier>2.1</identifier>
              <para>
                <paratext>This policy applies to employees only. It does not apply to agency workers, consultants, self-employed contractors, volunteers or interns.</paratext>
              </para>
            </subclause1>
          </clause>
          <clause id="a993514">
            <identifier>3.</identifier>
            <head align="left" preservecase="true">
              <headtext>Who is responsible for this policy?</headtext>
            </head>
            <subclause1 id="a525210">
              <identifier>3.1</identifier>
              <para>
                <paratext>
                  The [board of directors (the 
                  <defn.term>Board</defn.term>
                  ) 
                  <bold>OR</bold>
                   [COMMITTEE] 
                  <bold>OR</bold>
                   [POSITION]] has overall responsibility for the effective operation of this policy. The [Board 
                  <bold>OR</bold>
                   [COMMITTEE] 
                  <bold>OR</bold>
                   [POSITION]] has delegated responsibility for overseeing its implementation to [the Head of the HR Department 
                  <bold>OR</bold>
                   [POSITION]]. Questions about the content of this policy or suggestions for change should be reported to [the Head of the HR Department 
                  <bold>OR</bold>
                   [POSITION]].
                </paratext>
              </para>
            </subclause1>
            <subclause1 id="a603337">
              <identifier>3.2</identifier>
              <para>
                <paratext>
                  Any questions you may have about the day-to-day application of this policy should be referred to [your line manager 
                  <bold>OR</bold>
                   the HR Department] in the first instance.
                </paratext>
              </para>
            </subclause1>
            <subclause1 id="a925456">
              <identifier>3.3</identifier>
              <para>
                <paratext>
                  This policy is reviewed annually by [the Head of the HR Department 
                  <bold>OR</bold>
                   [POSITION]] [in consultation with [NAME OF TRADE UNION, WORKS COUNCIL OR STAFF ASSOCIATION]].
                </paratext>
              </para>
              <drafting.note id="a393474" jurisdiction="">
                <head align="left" preservecase="true">
                  <headtext>Reviewing the policy</headtext>
                </head>
                <division id="a000011" level="1">
                  <para>
                    <paratext>
                      The Equality and Human Rights Commission recommends that employers review certain policies that support their equal opportunities policy at least annually (
                      <ital>paragraph 18.33, </ital>
                      <link href="https://www.equalityhumanrights.com/equality/equality-act-2010/codes-practice/employment-code-practice" style="ACTLinkURL">
                        <ital>EHRC: Employment Statutory Code of Practice</ital>
                      </link>
                      ). These include any leave arrangements.
                    </paratext>
                  </para>
                  <para>
                    <paratext>
                      For information on staff involvement in the review, see 
                      <internal.reference refid="a190861">
                        <ital>Drafting note, Staff involvement (optional paragraph)</ital>
                      </internal.reference>
                      .
                    </paratext>
                  </para>
                </division>
              </drafting.note>
            </subclause1>
          </clause>
          <clause id="a745717">
            <identifier>4.</identifier>
            <head align="left" preservecase="true">
              <headtext>What treatment does this policy apply to?</headtext>
            </head>
            <drafting.note id="a475737" jurisdiction="">
              <head align="left" preservecase="true">
                <headtext>What treatment does this policy apply to?</headtext>
              </head>
              <division id="a000012" level="1">
                <para>
                  <paratext>
                    We have purposefully distinguished between different stages of the assisted conception process, in particular differentiating initial fertility investigations and tests from assisted conception treatment itself as well as medicines to treat infertility and procedures to manage infertility (such as fallopian tube repair, laparoscopic surgery to attempt to remove endometriosis or fibroids, or surgery to correct sperm blockage). We have done this for two reasons: to make the policy as clear as possible and to reduce the risk of successful direct sex discrimination claims from men (see 
                    <internal.reference refid="a903822">
                      <ital>Drafting note, Direct discrimination</ital>
                    </internal.reference>
                    ).
                  </paratext>
                </para>
                <para>
                  <paratext>
                    While employees can be encouraged to arrange appointments for the investigation and testing of fertility issues outside working hours, this will not always be possible. Some investigations and tests will need to take place at certain points in a woman's cycle, for example. Employers should be sympathetic to this. For information on the risk of discrimination claims from women, see 
                    <internal.reference refid="a939674">
                      <ital>Drafting note, Discrimination</ital>
                    </internal.reference>
                    .
                  </paratext>
                </para>
                <para>
                  <paratext>When drafting this policy, we have assumed that time off from work to attend medical appointments will be paid.</paratext>
                </para>
              </division>
            </drafting.note>
            <subclause1 id="a375392">
              <identifier>4.1</identifier>
              <para>
                <paratext>This policy applies to assisted conception treatment. Where fertility investigations and tests (as opposed to treatment) are taking place, any related appointments will be treated in the same way as other medical appointments and your time off from work will be paid. If treatment then starts, you will be able to take time off in accordance with this policy.</paratext>
              </para>
            </subclause1>
            <subclause1 id="a775506">
              <identifier>4.2</identifier>
              <para>
                <paratext>Where possible, appointments for the investigation and testing of fertility issues should be arranged outside normal working hours. However, we recognise that this will not always be practicable (for example, because tests need to take place at a certain point in your cycle).</paratext>
              </para>
            </subclause1>
            <subclause1 id="a457317">
              <identifier>4.3</identifier>
              <para>
                <paratext>If you are unwell because of taking fertility-related medicines (such as clomifene, tamoxifen or metformin) or as a result of surgical procedures to manage infertility (such as fallopian tube repair, laparoscopic surgery to attempt to remove endometriosis or fibroids, or surgery to correct sperm blockage), time off should be taken in accordance with our Sickness Absence Policy.</paratext>
              </para>
            </subclause1>
            <subclause1 id="a425149">
              <identifier>4.4</identifier>
              <para>
                <paratext>
                  For information on how sickness resulting from assisted conception treatment will be treated, see 
                  <internal.reference refid="a720806">
                    <ital>paragraph 7</ital>
                  </internal.reference>
                  .
                </paratext>
              </para>
            </subclause1>
            <subclause1 id="a404972">
              <identifier>4.5</identifier>
              <para>
                <paratext>If you are seeking to take time off or pay (or both) in accordance with this policy, we may ask you to provide evidence of any appointment. Suitable evidence may be a letter, email or appointment card from the hospital or clinic providing treatment.</paratext>
              </para>
            </subclause1>
          </clause>
          <clause id="a376191">
            <identifier>5.</identifier>
            <head align="left" preservecase="true">
              <headtext>Time off and pay for assisted conception appointments</headtext>
            </head>
            <drafting.note id="a232109" jurisdiction="">
              <head align="left" preservecase="true">
                <headtext>Time off and pay for assisted conception appointments</headtext>
              </head>
              <division id="a000013" level="1">
                <para>
                  <paratext>We understand that if employers offer paid assisted conception leave, it is typically for up to five days in any 12-month period. An employer may, of course, choose to be more generous than this in order to reflect the reality of completing assisted conception cycles, perhaps offering a certain number of days' paid leave per treatment cycle. This policy could be amended to reflect this approach.</paratext>
                </para>
                <para>
                  <paratext>
                    Note that the Fertility Workplace Pledge commits employers to providing staff with the right to request flexible working so they can attend appointments (see 
                    <link href="w-037-5160" style="ACTLinkPLCtoPLC">
                      <ital>Legal update, New Fertility Workplace Pledge launched</ital>
                    </link>
                    ). As this policy expressly provides for paid time off to attend assisted conception appointments (
                    <internal.reference refid="a955457">
                      <ital>paragraph 5.1</ital>
                    </internal.reference>
                     and 
                    <internal.reference refid="a188691">
                      <ital>paragraph 8.3</ital>
                    </internal.reference>
                    ), sets out other workplace support measures (
                    <internal.reference refid="a450669">
                      <ital>paragraph 6</ital>
                    </internal.reference>
                    ), recognises that appointments may need to take place during working hours (
                    <internal.reference refid="a775506">
                      <ital>paragraph 4.2</ital>
                    </internal.reference>
                     and 
                    <internal.reference refid="a188691">
                      <ital>paragraph 8.3</ital>
                    </internal.reference>
                    ), and acknowledges that an employee may benefit from the employer's flexible working policy (
                    <internal.reference refid="a640644">
                      <ital>paragraph 5.2</ital>
                    </internal.reference>
                    , 
                    <internal.reference refid="a990498">
                      <ital>paragraph 8.1</ital>
                    </internal.reference>
                     and 
                    <internal.reference refid="a126105">
                      <ital>paragraph 9.3</ital>
                    </internal.reference>
                    ), we have not further addressed flexible working in this policy.
                  </paratext>
                </para>
                <para>
                  <paratext>We have also not included a length of service requirement before employees are eligible under this policy. However, the policy could be amended to incorporate this requirement, if desired.</paratext>
                </para>
                <para>
                  <paratext>
                    For information on why we have distinguished between different stages of the assisted conception process and provided for employees of either sex to take assisted conception leave, see 
                    <internal.reference refid="a475737">
                      <ital>Drafting note, What treatment does this policy apply to?</ital>
                    </internal.reference>
                     and 
                    <internal.reference refid="a903822">
                      <ital>Drafting note, Direct discrimination</ital>
                    </internal.reference>
                    .
                  </paratext>
                </para>
                <para>
                  <paratext>An employer may nevertheless want to accept the risk of potential discrimination claims from men and provide a more generous paid leave entitlement for women given that IVF, in particular, is typically more invasive over a more prolonged period than surgical sperm retrieval (the most invasive procedure a man is likely to undergo as part of the assisted conception process). This policy could be adapted to reflect this approach.</paratext>
                </para>
              </division>
            </drafting.note>
            <subclause1 id="a955457">
              <identifier>5.1</identifier>
              <para>
                <paratext>
                  You may take up to [NUMBER] days' paid leave in any 12-month period for the purpose of undergoing and recovering from assisted conception treatment. This leave can be taken in [full days 
                  <bold>OR</bold>
                   half days]. The leave entitlement will be pro-rated for part-time employees.
                </paratext>
              </para>
            </subclause1>
            <subclause1 id="a640644">
              <identifier>5.2</identifier>
              <para>
                <paratext>Any additional paid or unpaid time off under this policy off will be at our discretion. However, you may be able to benefit from our [Flexible Working Policy], [Flexi-time Policy], [Compassionate Leave Policy], [Sickness Absence Policy], [NAME OF ADDITIONAL POLICY].</paratext>
              </para>
            </subclause1>
          </clause>
          <clause id="a450669">
            <identifier>6.</identifier>
            <head align="left" preservecase="true">
              <headtext>Support in the workplace</headtext>
            </head>
            <subclause1 id="a112555">
              <identifier>6.1</identifier>
              <para>
                <paratext>If there are workplace measures we can implement to help you while you are undergoing assisted conception treatment, such as the provision of a fridge for storing medication, a quiet space to inject or the flexibility to take last-minute calls from your clinic confidentially, please speak with your line manager or a member of our HR Department.</paratext>
              </para>
            </subclause1>
            <subclause1 id="a446096">
              <identifier>6.2</identifier>
              <para>
                <paratext>
                  The measures detailed in 
                  <internal.reference refid="a112555">
                    <ital>paragraph 6.1</ital>
                  </internal.reference>
                   are examples only. The list is not intended to be exhaustive, and we recognise that the support needed may vary from employee to employee. Please make your line manager or a member of our HR Department aware of any measures that may help you. Any suggestions will be considered on a case-by-case basis.
                </paratext>
              </para>
            </subclause1>
          </clause>
          <clause id="a720806">
            <identifier>7.</identifier>
            <head align="left" preservecase="true">
              <headtext>Sickness resulting from assisted conception treatment</headtext>
            </head>
            <drafting.note id="a477338" jurisdiction="">
              <head align="left" preservecase="true">
                <headtext>Sickness resulting from assisted conception treatment</headtext>
              </head>
              <division id="a000014" level="1">
                <para>
                  <paratext>The whole period of pregnancy and statutory maternity leave is a "protected period" during which any detriment or dismissal for a pregnancy-related reason or a reason connected with the birth would be unlawful under both:</paratext>
                </para>
                <list type="bulleted">
                  <list.item>
                    <para>
                      <paratext>
                        <link href="https://uk.practicallaw.thomsonreuters.com/4-509-0654?originationContext=document&amp;amp;transitionType=PLDocumentLink&amp;amp;contextData=(sc.Default)&amp;amp;ppcid=5efd93a7dd2d43739a461df7c15b542d" style="ACTLinkURL">
                          <ital>Regulations 19</ital>
                        </link>
                         and 
                        <link href="https://uk.practicallaw.thomsonreuters.com/1-509-0716?originationContext=document&amp;amp;transitionType=PLDocumentLink&amp;amp;contextData=(sc.Default)&amp;amp;ppcid=5efd93a7dd2d43739a461df7c15b542d" style="ACTLinkURL">
                          <ital>20</ital>
                        </link>
                         of the MPL Regulations.
                      </paratext>
                    </para>
                  </list.item>
                  <list.item>
                    <para>
                      <paratext>
                        <link href="https://uk.practicallaw.thomsonreuters.com/2-509-0589?originationContext=document&amp;amp;transitionType=PLDocumentLink&amp;amp;contextData=(sc.Default)&amp;amp;ppcid=5efd93a7dd2d43739a461df7c15b542d" style="ACTLinkURL">
                          <ital>Section 18</ital>
                        </link>
                         of the EqA 2010 (see 
                        <link href="https://uk.practicallaw.thomsonreuters.com/0-502-9611?originationContext=document&amp;amp;transitionType=DocumentItem&amp;amp;contextData=(sc.Default)&amp;amp;ppcid=5efd93a7dd2d43739a461df7c15b542d" style="ACTLinkURL">
                          <ital>Practice note, Pregnancy and maternity discrimination (EqA 2010)</ital>
                        </link>
                        ).
                      </paratext>
                    </para>
                  </list.item>
                </list>
                <para>
                  <paratext>
                    If an employer has a policy that may lead to dismissal once an employee reaches a certain level of aggregated sickness absence, it must disregard any absence related to pregnancy or maternity during the protected period (see 
                    <link anchor="co_anchor_a308407" href="https://uk.practicallaw.thomsonreuters.com/7-502-9721?originationContext=document&amp;amp;transitionType=DocumentItem&amp;amp;contextData=(sc.Default)&amp;amp;ppcid=5efd93a7dd2d43739a461df7c15b542d" style="ACTLinkURL">
                      <ital>Practice note, Pregnancy and maternity leave: the legal framework: Pregnancy-related sickness</ital>
                    </link>
                    ).
                  </paratext>
                </para>
                <para>
                  <paratext>
                    For the purpose of IVF, from implantation of a fertilised ovum onwards, a woman is in the protected period under section 18 of the EqA 2010 and therefore entitled to protection from pregnancy discrimination (see 
                    <internal.reference refid="a939674">
                      <ital>Drafting note, Discrimination</ital>
                    </internal.reference>
                    ).
                  </paratext>
                </para>
                <para>
                  <paratext>
                    When drafting this policy, we have assumed that an employer will discount any sickness absence related to IUI or IVF treatment when considering whether any trigger points in its sickness absence policy have been met and record such absences separately. This is likely to be easier than treating sickness absence pre and post implantation differently and means that sickness absence related to IUI treatment will be treated in the same way as absence related to IVF treatment. It also reduces the risk of an indirect sex discrimination claim from a woman who may argue that such thresholds would place women at a disadvantage because they are more likely to meet the trigger points than men. The optional wording in 
                    <internal.reference refid="a982042">
                      <ital>paragraph 7.2</ital>
                    </internal.reference>
                     could be removed if an employer does not operate trigger points.
                  </paratext>
                </para>
              </division>
            </drafting.note>
            <subclause1 id="a574127">
              <identifier>7.1</identifier>
              <para>
                <paratext>If you need to take time off due to sickness caused by the side effects of assisted conception treatment, this time off will be treated as sickness absence in accordance with our Sickness Absence Policy.</paratext>
              </para>
            </subclause1>
            <subclause1 id="a982042">
              <identifier>7.2</identifier>
              <para>
                <paratext>Sickness absence relating to IUI or IVF treatment, including following implantation of a fertilised ovum, will be recorded separately from other sickness absence and disregarded in any future employment-related decisions. [It will not count towards the trigger points in our Sickness Absence Policy.]</paratext>
              </para>
            </subclause1>
          </clause>
          <clause id="a325718">
            <identifier>8.</identifier>
            <head align="left" preservecase="true">
              <headtext>Time off for accompanying a person to assisted conception appointments and attending medical appointments</headtext>
            </head>
            <drafting.note id="a366051" jurisdiction="">
              <head align="left" preservecase="true">
                <headtext>Time off for accompanying a person to assisted conception appointments and attending medical appointments</headtext>
              </head>
              <division id="a000015" level="1">
                <para>
                  <paratext>
                    In the case of accompaniment, it will usually be an individual wanting to take time off to accompany their partner to an assisted conception appointment. However, some women may undergo egg freezing, IVF or IUI treatment on their own, or an individual may embark on assisted conception treatment involving a surrogate. Consequently, in 
                    <internal.reference refid="a990498">
                      <ital>paragraph 8.1</ital>
                    </internal.reference>
                    , we have not specified that it is only partners who can take time off to accompany a person to an assisted conception appointment.
                  </paratext>
                </para>
                <para>
                  <paratext>We understand that if employers offer paid time off to accompany a person to an assisted conception appointment, it is typically for a specified number of days in any 12-month period. An employer may choose to be more generous, perhaps offering two days paid leave per treatment cycle, and therefore decide to amend this policy accordingly. An alternative clause is provided for employers who wish to provide only unpaid time off for the purpose of accompaniment.</paratext>
                </para>
                <para>
                  <paratext>
                    For the purpose of drafting 
                    <internal.reference refid="a620277">
                      <ital>paragraph 8.2</ital>
                    </internal.reference>
                    , we have assumed that time off to attend medical appointments as the partner involved in the assisted conception process (for example, to have sperm tested) will be paid.
                  </paratext>
                </para>
                <division id="a903822" level="2">
                  <head align="left" preservecase="true">
                    <headtext>Direct discrimination</headtext>
                  </head>
                  <para>
                    <paratext>
                      We are not aware of any clear guidance or authorities on whether an assisted conception policy entitling women to more paid leave than men could be discriminatory. "Special treatment afforded to a woman in connection with pregnancy or childbirth" must be disregarded for the purposes of direct sex discrimination (
                      <link href="8-508-4929" style="ACTLinkPLCtoPLC">
                        <ital>section 13(6)(b)</ital>
                      </link>
                      <ital>, EqA 2010</ital>
                      ) and therefore a man cannot claim that he has suffered sex discrimination because he has not been accorded the same special treatment.
                    </paratext>
                  </para>
                  <para>
                    <paratext>
                      Applying the above to an assisted conception policy, it seems arguable that giving a woman more paid time off for appointments that are classified as being in connection with pregnancy could amount to "special treatment afforded to a woman in connection with pregnancy or childbirth" such that a man who received less paid time off would not be able to compare himself to such a woman for the purposes of a direct sex discrimination claim. However, if the woman is given paid time off for appointments earlier in the IVF process (before ova collection and the protected period; see 
                      <internal.reference refid="a939674">
                        <ital>Drafting note, Discrimination</ital>
                      </internal.reference>
                      ) or for IUI treatment (which does not involve ova collection), this might not come within the scope of section 13(6)(b), meaning that a man could potentially claim direct discrimination. Note that the IUI process is generally shorter, involving direct insertion of sperm into the uterus as opposed to extraction of ova and insertion of a fertilised ovum into the uterus. As a result, we have focused on IVF for the purposes of considering direct discrimination claims from men.
                    </paratext>
                  </para>
                  <para>
                    <paratext>In a direct discrimination claim, the claimant would need to show they have been treated less favourably because of their sex than a real or actual comparator. However, in the majority of cases, the IVF process is more invasive over a lengthier period for a woman than a man, and the purpose of providing assisted conception leave to men is perhaps in part to allow them to accompany their partner to appointments. Consequently, they are not in a comparable situation. However, the situation could be different if there was a man undergoing fertility treatment who sought to compare himself to a woman undergoing fertility treatment (for example, a man who undergoes surgical sperm retrieval or another invasive procedure). In this situation, it appears more likely that a comparator could be made out and a claim might succeed.</paratext>
                  </para>
                  <para>
                    <paratext>
                      With this in mind, we consider that an assisted conception policy that offers employees undergoing IUI or IVF treatment, or surgical sperm retrieval necessary for treatment to proceed, the same paid leave entitlement is less likely to be open to challenge (see 
                      <internal.reference refid="a955457">
                        <ital>paragraph 5.1</ital>
                      </internal.reference>
                      ). Time off to undergo investigations and tests, as opposed to treatment, can also be treated in the same way irrespective of whether it is a man or woman undergoing those investigations and tests (see 
                      <internal.reference refid="a375392">
                        <ital>paragraph 4.1</ital>
                      </internal.reference>
                       and 
                      <internal.reference refid="a620277">
                        <ital>paragraph 8.2</ital>
                      </internal.reference>
                      ). Time off to accompany a person to an assisted conception appointment (see 
                      <internal.reference refid="a990498">
                        <ital>paragraph 8.1</ital>
                      </internal.reference>
                      ) can then be distinguished from the first two situations, as well as sickness absence due to the side effects of assisted conception treatment (see 
                      <internal.reference refid="a574127">
                        <ital>paragraph 7.1</ital>
                      </internal.reference>
                      ) or as a result of surgical procedures to manage infertility such as fallopian tube repair (see 
                      <internal.reference refid="a457317">
                        <ital>paragraph 4.3</ital>
                      </internal.reference>
                      ).
                    </paratext>
                  </para>
                  <para>
                    <paratext>
                      Note that if a man were to claim indirect sex discrimination, it may be possible for an employer to justify such discrimination as being a proportionate means of achieving a legitimate aim (see 
                      <link anchor="a141213" href="2-502-9610" style="ACTLinkPLCtoPLC">
                        <ital>Practice note, Sex discrimination: Objective justification</ital>
                      </link>
                      ). For example, an employer could try to argue that it has implemented a policy that is more generous to women because it has a shortage of female workers at certain levels in its organisation and wants to encourage women to stay in the workforce.
                    </paratext>
                  </para>
                </division>
              </division>
            </drafting.note>
            <subclause1 id="a990498">
              <identifier>8.1</identifier>
              <para>
                <paratext>
                  [You may take up to [NUMBER] days' paid leave in any 12-month period to accompany an individual undergoing assisted conception treatment. This leave can be taken in [full days 
                  <bold>OR</bold>
                   half days]. The leave entitlement will be pro-rated for part-time employees. Alternatively, you may take annual leave in accordance with our Annual Leave Policy. You may also be able to benefit from our [Flexible Working Policy], [Flexi-time Policy], [Compassionate Leave Policy], [NAME OF ADDITIONAL POLICY].
                </paratext>
              </para>
              <para>
                <paratext>
                  <bold>OR</bold>
                </paratext>
              </para>
              <para>
                <paratext>You may take unpaid time off to accompany an individual undergoing assisted conception treatment. Alternatively, you may take annual leave in accordance with our Annual Leave Policy. You may also be able to benefit from our [Flexible Working Policy], [Flexi-time Policy], [Compassionate Leave Policy], [NAME OF ADDITIONAL POLICY].]</paratext>
              </para>
            </subclause1>
            <subclause1 id="a620277">
              <identifier>8.2</identifier>
              <para>
                <paratext>
                  In accordance with 
                  <internal.reference refid="a375392">
                    <ital>paragraph 4.1</ital>
                  </internal.reference>
                  , if you are required to attend a medical appointment for fertility investigations or tests, we will treat this time off in the same way as other medical appointments and it will be paid.
                </paratext>
              </para>
            </subclause1>
            <subclause1 id="a188691">
              <identifier>8.3</identifier>
              <para>
                <paratext>Please give us as much notice of any medical appointment as possible and try to arrange appointments outside normal working hours. However, we recognise that this may not always be possible.</paratext>
              </para>
            </subclause1>
          </clause>
          <clause condition="optional" id="a643739">
            <identifier>9.</identifier>
            <head align="left" preservecase="true">
              <headtext>Unsuccessful IUI and IVF treatment cycles</headtext>
            </head>
            <drafting.note id="a136275" jurisdiction="">
              <head align="left" preservecase="true">
                <headtext>Unsuccessful IUI and IVF treatment cycles (optional paragraph)</headtext>
              </head>
              <division id="a000016" level="1">
                <para>
                  <paratext>
                    We understand that some employers offer paid leave for unsuccessful IVF cycles. Consequently, we have included optional wording in this policy to provide for paid leave in relation to both unsuccessful IVF and IUI treatment cycles. We have assumed that an employer will want the leave entitlement to apply in respect of each unsuccessful treatment cycle, given that the purpose of the leave is to recognise the distress an employee is likely to feel following an unsuccessful cycle. An employer could expand 
                    <internal.reference refid="a371121">
                      <ital>paragraph 9.1</ital>
                    </internal.reference>
                     to include unsuccessful egg collection cycles in the case of egg freezing.
                  </paratext>
                </para>
                <para>
                  <paratext>
                    As an alternative, an employer may choose to recognise unsuccessful IUI and IVF treatment in its compassionate leave policy. For an example policy which could be tailored accordingly, see 
                    <link href="6-386-6821" style="ACTLinkPLCtoPLC">
                      <ital>Standard document, Compassionate leave policy</ital>
                    </link>
                    .
                  </paratext>
                </para>
                <para>
                  <paratext>
                    <internal.reference refid="a126105">
                      <ital>paragraph 9.3</ital>
                    </internal.reference>
                     can be amended if an employer will provide paid unsuccessful cycle leave to employees who have accompanied or supported someone who has undergone IUI or IVF treatment. Given that a period of annual leave is unlikely to be appropriate when someone is distressed or grieving, and flexible working does not adequately address the issue, employers should consider extending paid leave to companions and supporters. Alternatively, an employer's compassionate leave policy may be drafted sufficiently broadly to provide paid leave in these circumstances.
                  </paratext>
                </para>
                <para>
                  <paratext>
                    Note that this policy is not intended to cover pregnancy loss following confirmation of pregnancy. This may be covered in a separate pregnancy loss policy (see, for example, 
                    <link href="w-035-2032" style="ACTLinkPLCtoPLC">
                      <ital>Standard document, Pregnancy loss policy</ital>
                    </link>
                    ). While a woman may be regarded as pregnant for legal purposes and within the protected period when a fertilised ovum is transferred (see 
                    <internal.reference refid="a422403">
                      <ital>Drafting note, Sex discrimination</ital>
                    </internal.reference>
                    ), she may never receive a positive pregnancy test following the two-week wait between transfer and taking a test. Other women undergoing assisted conception treatment may never get to the transfer point.  We suggest that a pregnancy loss policy should cover the loss of any pregnancy, whether through assisted conception or otherwise. If desired, an assisted conception policy could address leave in relation to unsuccessful treatment cycles which do not result in a confirmed pregnancy.
                  </paratext>
                </para>
              </division>
            </drafting.note>
            <subclause1 id="a371121">
              <identifier>9.1</identifier>
              <para>
                <paratext>
                  We recognise that unsuccessful IUI and IVF treatment can result in considerable distress. Consequently, you may take [NUMBER] days' paid leave if you have undergone an unsuccessful IUI or IVF treatment cycle yourself. This entitlement to paid leave applies in respect of each unsuccessful IUI or IVF treatment cycle and is in addition to the paid leave provided for in 
                  <internal.reference refid="a955457">
                    <ital>paragraph 5.1</ital>
                  </internal.reference>
                  . For the purposes of this policy, an unsuccessful IUI or IVF treatment cycle includes any cycle which does not result in a confirmed pregnancy, regardless of whether an employee gets to the point of embryo transfer or not. If you experience pregnancy loss following confirmation of a pregnancy resulting from assisted conception treatment, you should speak with your line manager about what support and paid leave may be available to you. [You may be entitled to pregnancy loss leave under our Pregnancy Loss Policy.]
                </paratext>
              </para>
            </subclause1>
            <subclause1 id="a533020">
              <identifier>9.2</identifier>
              <para>
                <paratext>
                  You must take any paid leave in accordance with 
                  <internal.reference refid="a371121">
                    <ital>paragraph 9.1</ital>
                  </internal.reference>
                   within [NUMBER] weeks of being informed that a treatment cycle has been unsuccessful.
                </paratext>
              </para>
            </subclause1>
            <subclause1 id="a126105">
              <identifier>9.3</identifier>
              <para>
                <paratext>We also recognise that unsuccessful IUI or IVF treatment can result in considerable distress for you if you have supported or accompanied someone who has undergone that treatment. In this situation, you may be able to take paid time off in accordance with our Annual Leave Policy. You may also be able to benefit from our [Compassionate Leave Policy], [Flexible Working Policy], [Flexi-time Policy], [NAME OF ADDITIONAL POLICY].</paratext>
              </para>
            </subclause1>
          </clause>
          <clause id="a965650">
            <identifier>10.</identifier>
            <head align="left" preservecase="true">
              <headtext>Confidentiality</headtext>
            </head>
            <drafting.note id="a978651" jurisdiction="">
              <head align="left" preservecase="true">
                <headtext>Confidentiality</headtext>
              </head>
              <division id="a000017" level="1">
                <para>
                  <paratext>
                    The 
                    <link href="https://uk.practicallaw.thomsonreuters.com/7-503-6038?originationContext=document&amp;amp;transitionType=DocumentItem&amp;amp;contextData=(sc.Default)&amp;amp;ppcid=38c5713b008549028d5ed7e43d801941" style="ACTLinkURL">
                      <ital>EHRC Code</ital>
                    </link>
                     recommends that employers treat requests for time off for IVF treatment "sympathetically" and that an employer's procedures may enable women to notify designated members of staff on a confidential basis that they are having treatment (
                    <ital>paragraph 17.29</ital>
                    ).
                  </paratext>
                </para>
              </division>
            </drafting.note>
            <subclause1 id="a928505">
              <identifier>10.1</identifier>
              <para>
                <paratext>We appreciate that you may want to limit the number of individuals who know about any fertility investigations or tests, or assisted conception treatment, you are undergoing. If you choose to discuss any fertility issues with your manager, we encourage you to speak with them about how you would like any related absences from work to be communicated to colleagues. If you would prefer to do so, you may speak with a member of our HR Department in the first instance. Whether you speak with your manager or an HR member, they should deal with the related issues sensitively and ensure confidentiality is maintained as far as possible.</paratext>
              </para>
            </subclause1>
            <subclause1 id="a447118">
              <identifier>10.2</identifier>
              <para>
                <paratext>Any information you provide to us about your health will be processed in accordance with our Data Protection Policy. We recognise that this data is sensitive and will handle it in a confidential manner.</paratext>
              </para>
            </subclause1>
          </clause>
          <clause id="a424309">
            <identifier>11.</identifier>
            <head align="left" preservecase="true">
              <headtext>Other support</headtext>
            </head>
            <drafting.note id="a577912" jurisdiction="">
              <head align="left" preservecase="true">
                <headtext>Other support</headtext>
              </head>
              <division id="a000018" level="1">
                <para>
                  <paratext>
                    Given that undergoing assisted conception treatment is likely to be a challenging time for employees, any policy should mention sources of support and further information. Organisations can be added here in 
                    <internal.reference refid="a248592">
                      <ital>paragraph 11.1</ital>
                    </internal.reference>
                    . The following organisations are based in the UK and an employer may wish to include links to them in its policy:
                  </paratext>
                </para>
                <list type="bulleted">
                  <list.item>
                    <para>
                      <paratext>
                        <link href="https://fertilitynetworkuk.org/" style="ACTLinkURL">
                          <ital>Fertility Network UK</ital>
                        </link>
                        , which operates an information line.
                      </paratext>
                    </para>
                  </list.item>
                  <list.item>
                    <para>
                      <paratext>
                        <link href="https://www.britishfertilitysociety.org.uk/" style="ACTLinkURL">
                          <ital>British Fertility Society</ital>
                        </link>
                         and 
                        <link href="https://www.hfea.gov.uk/" style="ACTLinkURL">
                          <ital>Human Fertilisation and Embryology Authority (HFEA)</ital>
                        </link>
                        , which provide information about IVF and other fertility treatments.
                      </paratext>
                    </para>
                  </list.item>
                  <list.item>
                    <para>
                      <paratext>
                        <link href="https://www.miscarriageassociation.org.uk/" style="ACTLinkURL">
                          <ital>Miscarriage Association</ital>
                        </link>
                        , which operates a helpline.
                      </paratext>
                    </para>
                  </list.item>
                  <list.item>
                    <para>
                      <paratext>
                        <link href="https://www.tommys.org/" style="ACTLinkURL">
                          <ital>Tommy's</ital>
                        </link>
                        , which provides pregnancy and baby loss information and support.
                      </paratext>
                    </para>
                  </list.item>
                  <list.item>
                    <para>
                      <paratext>
                        <link href="https://fertilityfoundation.org/" style="ACTLinkURL">
                          <ital>The Fertility Foundation</ital>
                        </link>
                        , which provides IVF grants and fertility support.
                      </paratext>
                    </para>
                  </list.item>
                </list>
                <para>
                  <paratext>
                    This is in addition to referring to an employer's Employee Assistance Programme. This reference should be removed if employees do not have access to such a programme. If there are organisations that operate locally to an employer's offices, the employer may wish to mention these organisations in addition to or instead of those mentioned in 
                    <internal.reference refid="a248592">
                      <ital>paragraph 11.1</ital>
                    </internal.reference>
                    . If an employer has a fertility ambassador (see 
                    <internal.reference refid="a128170">
                      <ital>Drafting note, Fertility ambassadors</ital>
                    </internal.reference>
                    ), it should consider detailing the role of the ambassador in this 
                    <internal.reference refid="a424309">
                      <ital>paragraph 11</ital>
                    </internal.reference>
                    .
                  </paratext>
                </para>
                <para>
                  <paratext>
                    For information on signposting in this 
                    <internal.reference refid="a424309">
                      <ital>paragraph 11</ital>
                    </internal.reference>
                     any fertility cover provided by private medical insurance available to employees, see 
                    <internal.reference refid="a979988">
                      <ital>Drafting note, Private medical insurance</ital>
                    </internal.reference>
                    .
                  </paratext>
                </para>
              </division>
            </drafting.note>
            <subclause1 id="a248592">
              <identifier>11.1</identifier>
              <para>
                <paratext>We acknowledge that the assisted conception process can be physically, mentally and financially challenging. For support during the process, you may find the following external organisations helpful:</paratext>
              </para>
              <subclause2 id="a838828">
                <identifier>(a)</identifier>
                <para>
                  <paratext>[ADD EXTERNAL ORGANISATIONS]</paratext>
                </para>
              </subclause2>
            </subclause1>
            <subclause1 id="a486701">
              <identifier>11.2</identifier>
              <para>
                <paratext>You may also benefit from our Employee Assistance Programme [and our [NAME OF INTERNAL SUPPORT GROUP]]. For further information, see [DETAILS]. If you have any suggestions for how we can make things easier for you at work (for example, temporarily sitting away from a pregnant colleague or changes to the way we communicate pregnancy and baby news), please speak with your line manager or a member of our HR Department.</paratext>
              </para>
            </subclause1>
            <subclause1 id="a621003">
              <identifier>11.3</identifier>
              <para>
                <paratext>
                  We expect all staff to be supportive of colleagues undergoing assisted conception treatment of any kind. Staff should feel able to discuss assisted conception in the workplace without fear of being disadvantaged or discriminated against in any way. Bullying or harassment in connection with assisted conception treatment will be [treated as a disciplinary matter in accordance with our Disciplinary Policy 
                  <bold>OR</bold>
                   dealt with under our Anti-harassment and Bullying Policy, which may result in disciplinary action being taken against the perpetrator]. Any employee who considers that they have suffered a detriment related to assisted conception treatment (for example, being overlooked for a promotion) should contact a member of our HR Department.
                </paratext>
              </para>
            </subclause1>
          </clause>
        </operative>
      </body>
      <rev.history>
        <rev.item>
          <rev.title>Unsuccessful treatment cycles (February 2025)</rev.title>
          <rev.date>20250207</rev.date>
          <rev.author>PL Employment</rev.author>
          <rev.body>
            <division id="a000001" level="1">
              <para>
                <paratext>We have replaced any references to "failed" treatment cycles with references to "unsuccessful" treatment cycles.</paratext>
              </para>
            </division>
          </rev.body>
        </rev.item>
        <rev.item>
          <rev.title>Fawcett Society guide on fertility at work (September 2023)</rev.title>
          <rev.date>20230926</rev.date>
          <rev.author>PL Employment</rev.author>
          <rev.body>
            <division id="a000002" level="1">
              <para>
                <paratext>
                  We have updated 
                  <internal.reference refid="a767926">
                    <ital>Drafting note, Developments regarding assisted conception and the workplace</ital>
                  </internal.reference>
                   to refer to the Fawcett Society's guide for employers on navigating fertility at work.
                </paratext>
              </para>
            </division>
          </rev.body>
        </rev.item>
        <rev.item>
          <rev.title>CIPD guide on supporting employees with fertility challenges (June 2023)</rev.title>
          <rev.date>20230608</rev.date>
          <rev.author>PL Employment</rev.author>
          <rev.body>
            <division id="a000003" level="1">
              <para>
                <paratext>
                  We have updated 
                  <internal.reference refid="a767926">
                    <ital>Drafting note, Developments regarding assisted conception and the workplace</ital>
                  </internal.reference>
                   to refer to the CIPD's guide on fertility challenges, investigation and treatment.
                </paratext>
              </para>
            </division>
          </rev.body>
        </rev.item>
        <rev.item>
          <rev.title>Funding announced for organisations supporting women with fertility problems in the workplace (January 2023)</rev.title>
          <rev.date>20230110</rev.date>
          <rev.author>PL Employment</rev.author>
          <rev.body>
            <division id="a000004" level="1">
              <para>
                <paratext>
                  We have updated the 
                  <internal.reference refid="a767926">
                    <ital>Drafting note, Developments regarding assisted conception and the workplace</ital>
                  </internal.reference>
                   to reflect the government's announcement of funding for organisations supporting women experiencing reproductive health issues in the workplace.
                </paratext>
              </para>
            </division>
          </rev.body>
        </rev.item>
        <rev.item>
          <rev.title>Fertility Workplace Pledge (November 2022)</rev.title>
          <rev.date>20221110</rev.date>
          <rev.author>PL Employment</rev.author>
          <rev.body>
            <division id="a000005" level="1">
              <para>
                <paratext>
                  We have updated this policy, in particular 
                  <internal.reference refid="a767926">
                    <ital>Drafting note, Developments regarding assisted conception and the workplace</ital>
                  </internal.reference>
                   and 
                  <internal.reference refid="a232109">
                    <ital>Drafting note, Time off and pay for assisted conception appointments</ital>
                  </internal.reference>
                  , to refer to the Fertility Workplace Pledge.
                </paratext>
              </para>
            </division>
          </rev.body>
        </rev.item>
      </rev.history>
    </standard.doc>
  </n-docbody>
</n-document>
</file>

<file path=customXml/item4.xml><?xml version="1.0" encoding="utf-8"?>
<ct:contentTypeSchema xmlns:ct="http://schemas.microsoft.com/office/2006/metadata/contentType" xmlns:ma="http://schemas.microsoft.com/office/2006/metadata/properties/metaAttributes" ct:_="" ma:_="" ma:contentTypeName="Document" ma:contentTypeID="0x0101007227B97F5582DA43988AF8CEF7B5F316" ma:contentTypeVersion="4" ma:contentTypeDescription="Create a new document." ma:contentTypeScope="" ma:versionID="863b68f8e8dec595d3b22e35fd38991e">
  <xsd:schema xmlns:xsd="http://www.w3.org/2001/XMLSchema" xmlns:xs="http://www.w3.org/2001/XMLSchema" xmlns:p="http://schemas.microsoft.com/office/2006/metadata/properties" xmlns:ns2="5fe0192d-6768-4684-a8e4-9bfc39fde9da" targetNamespace="http://schemas.microsoft.com/office/2006/metadata/properties" ma:root="true" ma:fieldsID="e4875407ed82e0154f1e257ca0b8c464" ns2:_="">
    <xsd:import namespace="5fe0192d-6768-4684-a8e4-9bfc39fde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192d-6768-4684-a8e4-9bfc39fde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dm:cachedDataManifest xmlns:cdm="http://schemas.microsoft.com/2004/VisualStudio/Tools/Applications/CachedDataManifest.xsd" cdm:revision="1"/>
</file>

<file path=customXml/item6.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5A1CB0E0-2328-4F90-9031-CFE7A0B4D64D}">
  <ds:schemaRefs>
    <ds:schemaRef ds:uri="http://schemas.microsoft.com/office/infopath/2007/PartnerControls"/>
    <ds:schemaRef ds:uri="http://purl.org/dc/terms/"/>
    <ds:schemaRef ds:uri="http://schemas.microsoft.com/office/2006/documentManagement/types"/>
    <ds:schemaRef ds:uri="http://purl.org/dc/dcmitype/"/>
    <ds:schemaRef ds:uri="5fe0192d-6768-4684-a8e4-9bfc39fde9da"/>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38EA9AF-717D-46F2-BC2F-609C5EF668E4}">
  <ds:schemaRefs>
    <ds:schemaRef ds:uri="http://schemas.microsoft.com/sharepoint/v3/contenttype/forms"/>
  </ds:schemaRefs>
</ds:datastoreItem>
</file>

<file path=customXml/itemProps3.xml><?xml version="1.0" encoding="utf-8"?>
<ds:datastoreItem xmlns:ds="http://schemas.openxmlformats.org/officeDocument/2006/customXml" ds:itemID="{C41C43E7-A7C9-4474-87B7-85C1F2B83CAA}">
  <ds:schemaRefs>
    <ds:schemaRef ds:uri="http://www.w3.org/2001/XMLSchema"/>
  </ds:schemaRefs>
</ds:datastoreItem>
</file>

<file path=customXml/itemProps4.xml><?xml version="1.0" encoding="utf-8"?>
<ds:datastoreItem xmlns:ds="http://schemas.openxmlformats.org/officeDocument/2006/customXml" ds:itemID="{42197B81-898E-419B-8C10-27AF57B80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192d-6768-4684-a8e4-9bfc39fde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6.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7.xml><?xml version="1.0" encoding="utf-8"?>
<ds:datastoreItem xmlns:ds="http://schemas.openxmlformats.org/officeDocument/2006/customXml" ds:itemID="{A33D85B0-CB2C-4E83-9FC6-D5513EADBE4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8336</Characters>
  <Application>Microsoft Office Word</Application>
  <DocSecurity>0</DocSecurity>
  <Lines>69</Lines>
  <Paragraphs>19</Paragraphs>
  <ScaleCrop>false</ScaleCrop>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Colina Greenway</dc:creator>
  <cp:lastModifiedBy>Isobel Lindsay</cp:lastModifiedBy>
  <cp:revision>9</cp:revision>
  <cp:lastPrinted>2025-04-30T11:28:00Z</cp:lastPrinted>
  <dcterms:created xsi:type="dcterms:W3CDTF">2025-07-18T16:01:00Z</dcterms:created>
  <dcterms:modified xsi:type="dcterms:W3CDTF">2025-09-16T14:28:00Z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0x0101007227B97F5582DA43988AF8CEF7B5F316</vt:lpwstr>
  </property>
</Properties>
</file>